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76FD" w14:textId="3294E313" w:rsidR="006D13B2" w:rsidRPr="00C753E4" w:rsidRDefault="00E678E1" w:rsidP="00C753E4">
      <w:pPr>
        <w:spacing w:after="0" w:line="480" w:lineRule="auto"/>
        <w:jc w:val="center"/>
        <w:rPr>
          <w:rFonts w:ascii="Times New Roman" w:hAnsi="Times New Roman" w:cs="Times New Roman"/>
          <w:b/>
          <w:bCs/>
        </w:rPr>
      </w:pPr>
      <w:r w:rsidRPr="00C753E4">
        <w:rPr>
          <w:rFonts w:ascii="Times New Roman" w:hAnsi="Times New Roman" w:cs="Times New Roman"/>
          <w:b/>
          <w:bCs/>
        </w:rPr>
        <w:t>Tech-Integrated Learning Environments: A New Paradigm in Education</w:t>
      </w:r>
    </w:p>
    <w:p w14:paraId="0E6FC3F3" w14:textId="77777777" w:rsidR="00C753E4" w:rsidRPr="00C753E4" w:rsidRDefault="001D1E1F" w:rsidP="00C753E4">
      <w:pPr>
        <w:spacing w:after="0" w:line="240" w:lineRule="auto"/>
        <w:jc w:val="center"/>
        <w:rPr>
          <w:rFonts w:ascii="Times New Roman" w:hAnsi="Times New Roman" w:cs="Times New Roman"/>
        </w:rPr>
      </w:pPr>
      <w:proofErr w:type="spellStart"/>
      <w:r w:rsidRPr="00C753E4">
        <w:rPr>
          <w:rFonts w:ascii="Times New Roman" w:hAnsi="Times New Roman" w:cs="Times New Roman"/>
        </w:rPr>
        <w:t>Amalu</w:t>
      </w:r>
      <w:proofErr w:type="spellEnd"/>
      <w:r w:rsidRPr="00C753E4">
        <w:rPr>
          <w:rFonts w:ascii="Times New Roman" w:hAnsi="Times New Roman" w:cs="Times New Roman"/>
        </w:rPr>
        <w:t xml:space="preserve"> </w:t>
      </w:r>
      <w:proofErr w:type="spellStart"/>
      <w:r w:rsidRPr="00C753E4">
        <w:rPr>
          <w:rFonts w:ascii="Times New Roman" w:hAnsi="Times New Roman" w:cs="Times New Roman"/>
        </w:rPr>
        <w:t>Kattunilam</w:t>
      </w:r>
      <w:proofErr w:type="spellEnd"/>
      <w:r w:rsidR="00C753E4" w:rsidRPr="00C753E4">
        <w:rPr>
          <w:rFonts w:ascii="Times New Roman" w:hAnsi="Times New Roman" w:cs="Times New Roman"/>
        </w:rPr>
        <w:br/>
      </w:r>
      <w:r w:rsidRPr="00C753E4">
        <w:rPr>
          <w:rFonts w:ascii="Times New Roman" w:hAnsi="Times New Roman" w:cs="Times New Roman"/>
        </w:rPr>
        <w:t>Assistant Professor</w:t>
      </w:r>
    </w:p>
    <w:p w14:paraId="5C126094" w14:textId="77777777" w:rsidR="00C753E4" w:rsidRPr="00C753E4" w:rsidRDefault="001D1E1F" w:rsidP="00C753E4">
      <w:pPr>
        <w:spacing w:after="0" w:line="240" w:lineRule="auto"/>
        <w:jc w:val="center"/>
        <w:rPr>
          <w:rFonts w:ascii="Times New Roman" w:hAnsi="Times New Roman" w:cs="Times New Roman"/>
        </w:rPr>
      </w:pPr>
      <w:r w:rsidRPr="00C753E4">
        <w:rPr>
          <w:rFonts w:ascii="Times New Roman" w:hAnsi="Times New Roman" w:cs="Times New Roman"/>
        </w:rPr>
        <w:t>Chinmaya Vishwa Vidyapeeth</w:t>
      </w:r>
    </w:p>
    <w:p w14:paraId="62F9702D" w14:textId="4A9548B0" w:rsidR="001D1E1F" w:rsidRPr="00C753E4" w:rsidRDefault="001D1E1F" w:rsidP="00C753E4">
      <w:pPr>
        <w:spacing w:after="0" w:line="240" w:lineRule="auto"/>
        <w:jc w:val="center"/>
        <w:rPr>
          <w:rFonts w:ascii="Times New Roman" w:hAnsi="Times New Roman" w:cs="Times New Roman"/>
        </w:rPr>
      </w:pPr>
      <w:r w:rsidRPr="00C753E4">
        <w:rPr>
          <w:rFonts w:ascii="Times New Roman" w:hAnsi="Times New Roman" w:cs="Times New Roman"/>
        </w:rPr>
        <w:t>Deemed to be University, Ernakulam</w:t>
      </w:r>
    </w:p>
    <w:p w14:paraId="0BAA5069" w14:textId="77777777" w:rsidR="00E678E1" w:rsidRPr="00C753E4" w:rsidRDefault="00E678E1" w:rsidP="00C753E4">
      <w:pPr>
        <w:spacing w:after="0" w:line="480" w:lineRule="auto"/>
        <w:jc w:val="center"/>
        <w:rPr>
          <w:rFonts w:ascii="Times New Roman" w:hAnsi="Times New Roman" w:cs="Times New Roman"/>
          <w:b/>
          <w:bCs/>
        </w:rPr>
      </w:pPr>
    </w:p>
    <w:p w14:paraId="428DCA81" w14:textId="56DD1CAA" w:rsidR="00E678E1" w:rsidRPr="00C753E4" w:rsidRDefault="001D1E1F" w:rsidP="00C753E4">
      <w:pPr>
        <w:spacing w:after="0" w:line="480" w:lineRule="auto"/>
        <w:jc w:val="center"/>
        <w:rPr>
          <w:rFonts w:ascii="Times New Roman" w:hAnsi="Times New Roman" w:cs="Times New Roman"/>
          <w:b/>
          <w:bCs/>
        </w:rPr>
      </w:pPr>
      <w:r w:rsidRPr="00C753E4">
        <w:rPr>
          <w:rFonts w:ascii="Times New Roman" w:hAnsi="Times New Roman" w:cs="Times New Roman"/>
          <w:b/>
          <w:bCs/>
        </w:rPr>
        <w:t>Abstract</w:t>
      </w:r>
    </w:p>
    <w:p w14:paraId="6072EE76" w14:textId="244B3C19" w:rsidR="00E678E1" w:rsidRPr="00C753E4" w:rsidRDefault="00CF2983" w:rsidP="00C753E4">
      <w:pPr>
        <w:spacing w:after="0" w:line="480" w:lineRule="auto"/>
        <w:ind w:firstLine="720"/>
        <w:rPr>
          <w:rFonts w:ascii="Times New Roman" w:hAnsi="Times New Roman" w:cs="Times New Roman"/>
        </w:rPr>
      </w:pPr>
      <w:r w:rsidRPr="00C753E4">
        <w:rPr>
          <w:rFonts w:ascii="Times New Roman" w:hAnsi="Times New Roman" w:cs="Times New Roman"/>
        </w:rPr>
        <w:t>Recent technological advancements have transformed educational practices, leading to the emergence of hybrid learning environments that blend physical and digital elements to create more participatory and student-focused experiences</w:t>
      </w:r>
      <w:r w:rsidR="00E678E1" w:rsidRPr="00C753E4">
        <w:rPr>
          <w:rFonts w:ascii="Times New Roman" w:hAnsi="Times New Roman" w:cs="Times New Roman"/>
        </w:rPr>
        <w:t>. This paper explores how technology integration transforms traditional classrooms into dynamic ecosystems that support collaboration, creativity, and critical thinking. By leveraging digital tools such as interactive whiteboards, learning management systems, augmented and virtual reality, and artificial intelligence, educational institutions can enhance engagement and personalize instruction to meet diverse learner needs. The study examines the pedagogical implications of this integration, highlighting the shift from teacher-centered delivery to participatory, constructivist learning models. Furthermore, it discusses the role of design thinking in creating flexible, technology-rich spaces that promote inclusivity and adaptability. Through a review of contemporary practices and theoretical frameworks, the paper emphasizes how tech-integrated environments not only improve academic outcomes but also cultivate digital literacy and lifelong learning skills essential for the 21st century. It concludes by identifying challenges related to infrastructure, digital equity, and teacher preparedness while proposing strategies for effective implementation. Ultimately, this exploration underscores that tech-integrated learning environments represent a new paradigm in education—one that bridges innovation and pedagogy to prepare learners for an increasingly interconnected and technologically driven world.</w:t>
      </w:r>
    </w:p>
    <w:p w14:paraId="61A2FA1A" w14:textId="689A298C" w:rsidR="00E678E1" w:rsidRPr="00C753E4" w:rsidRDefault="00E678E1" w:rsidP="00C753E4">
      <w:pPr>
        <w:spacing w:after="0" w:line="480" w:lineRule="auto"/>
        <w:rPr>
          <w:rFonts w:ascii="Times New Roman" w:hAnsi="Times New Roman" w:cs="Times New Roman"/>
        </w:rPr>
      </w:pPr>
      <w:r w:rsidRPr="00C753E4">
        <w:rPr>
          <w:rFonts w:ascii="Times New Roman" w:hAnsi="Times New Roman" w:cs="Times New Roman"/>
        </w:rPr>
        <w:lastRenderedPageBreak/>
        <w:t>Key words - Tech-Integrated Learning, Educational Technology, Digital Learning Spaces, Smart Classrooms, Technology-Enhanced Learning, Pedagogical Innovation, Constructivist Pedagogy, Blended Learning, Digital Transformation in Education, Interactive Learning Environments, Virtual and Augmented Learning, Learner-Centered Education; Digital Literacy</w:t>
      </w:r>
    </w:p>
    <w:p w14:paraId="6735C66F" w14:textId="77777777" w:rsidR="00E678E1" w:rsidRPr="00C753E4" w:rsidRDefault="00E678E1" w:rsidP="00C753E4">
      <w:pPr>
        <w:spacing w:after="0" w:line="480" w:lineRule="auto"/>
        <w:rPr>
          <w:rFonts w:ascii="Times New Roman" w:hAnsi="Times New Roman" w:cs="Times New Roman"/>
        </w:rPr>
      </w:pPr>
    </w:p>
    <w:p w14:paraId="26F0CD33" w14:textId="150A873D" w:rsidR="00E678E1" w:rsidRPr="00C753E4" w:rsidRDefault="00E678E1" w:rsidP="00C753E4">
      <w:pPr>
        <w:spacing w:after="0" w:line="480" w:lineRule="auto"/>
        <w:rPr>
          <w:rFonts w:ascii="Times New Roman" w:hAnsi="Times New Roman" w:cs="Times New Roman"/>
          <w:b/>
          <w:bCs/>
        </w:rPr>
      </w:pPr>
      <w:r w:rsidRPr="00C753E4">
        <w:rPr>
          <w:rFonts w:ascii="Times New Roman" w:hAnsi="Times New Roman" w:cs="Times New Roman"/>
          <w:b/>
          <w:bCs/>
        </w:rPr>
        <w:t>Introduction</w:t>
      </w:r>
    </w:p>
    <w:p w14:paraId="39E2AD69" w14:textId="38C589AE" w:rsidR="00E678E1" w:rsidRPr="00C753E4" w:rsidRDefault="00CF2983" w:rsidP="00C753E4">
      <w:pPr>
        <w:spacing w:after="0" w:line="480" w:lineRule="auto"/>
        <w:ind w:firstLine="720"/>
        <w:rPr>
          <w:rFonts w:ascii="Times New Roman" w:hAnsi="Times New Roman" w:cs="Times New Roman"/>
        </w:rPr>
      </w:pPr>
      <w:r w:rsidRPr="00C753E4">
        <w:rPr>
          <w:rFonts w:ascii="Times New Roman" w:hAnsi="Times New Roman" w:cs="Times New Roman"/>
        </w:rPr>
        <w:t>With ongoing digital transformation, education has expanded beyond the boundaries of traditional classrooms, reshaping how knowledge is accessed and experienced</w:t>
      </w:r>
      <w:r w:rsidR="00C7125D" w:rsidRPr="00C753E4">
        <w:rPr>
          <w:rFonts w:ascii="Times New Roman" w:hAnsi="Times New Roman" w:cs="Times New Roman"/>
        </w:rPr>
        <w:t xml:space="preserve">. The emergence of tech-integrated learning environments represents a paradigm shift in how teaching and learning are conceptualized, designed, and experienced. In the twenty-first century, the infusion of technology into education is not a matter of choice but a necessity—driven by the growing need to prepare learners for a world defined by innovation, connectivity, and constant change. As global economies and societies become increasingly digitized, educational institutions face the challenge of cultivating technologically competent, creative, and adaptable individuals capable of navigating complex information ecosystems (OECD, 2023). A tech-integrated learning environment can be described as a flexible and interactive educational space where digital tools, pedagogical strategies, and spatial design work together to enhance learning outcomes. </w:t>
      </w:r>
      <w:r w:rsidRPr="00C753E4">
        <w:rPr>
          <w:rFonts w:ascii="Times New Roman" w:hAnsi="Times New Roman" w:cs="Times New Roman"/>
        </w:rPr>
        <w:t xml:space="preserve">In contrast to conventional models that emphasize one-way instruction, tech-integrated environments encourage participatory and learner-driven engagement Technology reaches its true pedagogical potential when applied at the transformational levels of the SAMR model, where learning tasks are redesigned or newly conceived </w:t>
      </w:r>
      <w:r w:rsidR="00C7125D" w:rsidRPr="00C753E4">
        <w:rPr>
          <w:rFonts w:ascii="Times New Roman" w:hAnsi="Times New Roman" w:cs="Times New Roman"/>
        </w:rPr>
        <w:t xml:space="preserve">(Mishra &amp; Koehler, 2006). Through the integration of interactive displays, cloud-based learning management systems, virtual and augmented reality tools, artificial intelligence applications, and collaborative digital platforms, </w:t>
      </w:r>
      <w:r w:rsidR="00C7125D" w:rsidRPr="00C753E4">
        <w:rPr>
          <w:rFonts w:ascii="Times New Roman" w:hAnsi="Times New Roman" w:cs="Times New Roman"/>
        </w:rPr>
        <w:lastRenderedPageBreak/>
        <w:t xml:space="preserve">learners engage in experiences that are immersive, personalized, and dynamic. Such integration supports the constructivist view of learning, where students construct knowledge through exploration, collaboration, and reflection rather than through the mere absorption of information (Vygotsky, 1978). One of the defining features of tech-integrated learning environments is their ability to dissolve the boundaries between physical and virtual spaces. The modern classroom extends beyond walls and timetables, enabling learning to occur anywhere and anytime. This shift has been accelerated by global educational trends such as online learning, hybrid classrooms, and flipped pedagogies (Bishop &amp; Verleger, 2019). The use of technologies like cloud computing, digital simulations, and real-time communication tools allows learners to connect with peers, educators, and experts across geographies, making education more inclusive and globally connected. These developments align with constructivist and </w:t>
      </w:r>
      <w:proofErr w:type="spellStart"/>
      <w:r w:rsidR="00C7125D" w:rsidRPr="00C753E4">
        <w:rPr>
          <w:rFonts w:ascii="Times New Roman" w:hAnsi="Times New Roman" w:cs="Times New Roman"/>
        </w:rPr>
        <w:t>connectivist</w:t>
      </w:r>
      <w:proofErr w:type="spellEnd"/>
      <w:r w:rsidR="00C7125D" w:rsidRPr="00C753E4">
        <w:rPr>
          <w:rFonts w:ascii="Times New Roman" w:hAnsi="Times New Roman" w:cs="Times New Roman"/>
        </w:rPr>
        <w:t xml:space="preserve"> theories of learning, which emphasize interaction, collaboration, and the creation of knowledge networks. Moreover, the integration of technology in learning environments transforms the role of teachers from being sole transmitters of knowledge to facilitators, mentors, and designers of learning experiences. Teachers now leverage data analytics, adaptive learning platforms, and multimedia tools to tailor instruction based on individual learner profiles. This personalization supports differentiated instruction and ensures that diverse learning needs are effectively met. For students, the result is greater autonomy, engagement, and motivation. The gamification of learning, digital storytelling, and immersive technologies such as augmented and virtual reality have been found to enhance cognitive engagement and deepen conceptual understanding. However, the shift toward tech-integrated learning environments also demands a reconsideration of educational design and infrastructure. Creating effective technology-enhanced spaces requires thoughtful integration of digital tools with pedagogical objectives and physical layouts that </w:t>
      </w:r>
      <w:r w:rsidR="00C7125D" w:rsidRPr="00C753E4">
        <w:rPr>
          <w:rFonts w:ascii="Times New Roman" w:hAnsi="Times New Roman" w:cs="Times New Roman"/>
        </w:rPr>
        <w:lastRenderedPageBreak/>
        <w:t>encourage interaction and flexibility. Learning spaces must be reimagined to include collaborative zones, digital labs, maker spaces, and areas that promote creativity and innovation. The success of such environments depends not only on access to technology but also on the pedagogical readiness of educators and institutional support for professional development. Despite their transformative potential, several challenges persist. Issues such as unequal access to digital resources, inadequate infrastructure, and varying levels of technological competence among teachers and students can hinder effective implementation. Additionally, over-reliance on technology without proper pedagogical alignment risks superficial learning and digital fatigue. Therefore, technology integration must be guided by sound educational philosophy and sustained policy support. Institutions must prioritize inclusivity, digital literacy, and ethical technology use to ensure that innovation in education leads to equitable learning outcomes. This paper seeks to explore tech-integrated learning environments as a new paradigm in education that bridges technology, pedagogy, and space design. It examines their theoretical underpinnings, pedagogical implications, and practical implementations across educational contexts. Furthermore, it discusses strategies for addressing the challenges of integration and ensuring that technology serves as a means of empowerment rather than exclusion. Ultimately, the paper argues that the future of education lies in the creation of learning ecosystems that are adaptive, participatory, and digitally enriched—preparing learners not just to consume knowledge but to create, collaborate, and thrive in a rapidly changing world.</w:t>
      </w:r>
    </w:p>
    <w:p w14:paraId="14A843F2" w14:textId="77777777" w:rsidR="00C7125D" w:rsidRPr="00C753E4" w:rsidRDefault="00C7125D" w:rsidP="00C753E4">
      <w:pPr>
        <w:spacing w:after="0" w:line="480" w:lineRule="auto"/>
        <w:rPr>
          <w:rFonts w:ascii="Times New Roman" w:hAnsi="Times New Roman" w:cs="Times New Roman"/>
        </w:rPr>
      </w:pPr>
    </w:p>
    <w:p w14:paraId="5101A547" w14:textId="3F198657" w:rsidR="002D6293" w:rsidRPr="00C753E4" w:rsidRDefault="002D6293" w:rsidP="00C753E4">
      <w:pPr>
        <w:spacing w:after="0" w:line="480" w:lineRule="auto"/>
        <w:rPr>
          <w:rFonts w:ascii="Times New Roman" w:hAnsi="Times New Roman" w:cs="Times New Roman"/>
          <w:b/>
          <w:bCs/>
        </w:rPr>
      </w:pPr>
      <w:r w:rsidRPr="00C753E4">
        <w:rPr>
          <w:rFonts w:ascii="Times New Roman" w:hAnsi="Times New Roman" w:cs="Times New Roman"/>
          <w:b/>
          <w:bCs/>
        </w:rPr>
        <w:t>Objectives</w:t>
      </w:r>
    </w:p>
    <w:p w14:paraId="44F5A7B3" w14:textId="77777777" w:rsidR="00DA17D6" w:rsidRPr="00C753E4" w:rsidRDefault="00DA17D6" w:rsidP="00C753E4">
      <w:pPr>
        <w:pStyle w:val="ListParagraph"/>
        <w:numPr>
          <w:ilvl w:val="0"/>
          <w:numId w:val="2"/>
        </w:numPr>
        <w:spacing w:after="0" w:line="480" w:lineRule="auto"/>
        <w:rPr>
          <w:rFonts w:ascii="Times New Roman" w:hAnsi="Times New Roman" w:cs="Times New Roman"/>
        </w:rPr>
      </w:pPr>
      <w:r w:rsidRPr="00C753E4">
        <w:rPr>
          <w:rFonts w:ascii="Times New Roman" w:hAnsi="Times New Roman" w:cs="Times New Roman"/>
        </w:rPr>
        <w:t>To examine the concept and significance of tech-integrated learning environments.</w:t>
      </w:r>
    </w:p>
    <w:p w14:paraId="1F2F5505" w14:textId="77777777" w:rsidR="00DA17D6" w:rsidRPr="00C753E4" w:rsidRDefault="00DA17D6" w:rsidP="00C753E4">
      <w:pPr>
        <w:pStyle w:val="ListParagraph"/>
        <w:spacing w:after="0" w:line="480" w:lineRule="auto"/>
        <w:rPr>
          <w:rFonts w:ascii="Times New Roman" w:hAnsi="Times New Roman" w:cs="Times New Roman"/>
        </w:rPr>
      </w:pPr>
    </w:p>
    <w:p w14:paraId="2D0E6807" w14:textId="2F5A58D8" w:rsidR="00DA17D6" w:rsidRPr="00C753E4" w:rsidRDefault="00DA17D6" w:rsidP="00C753E4">
      <w:pPr>
        <w:pStyle w:val="ListParagraph"/>
        <w:numPr>
          <w:ilvl w:val="0"/>
          <w:numId w:val="2"/>
        </w:numPr>
        <w:spacing w:after="0" w:line="480" w:lineRule="auto"/>
        <w:rPr>
          <w:rFonts w:ascii="Times New Roman" w:hAnsi="Times New Roman" w:cs="Times New Roman"/>
        </w:rPr>
      </w:pPr>
      <w:r w:rsidRPr="00C753E4">
        <w:rPr>
          <w:rFonts w:ascii="Times New Roman" w:hAnsi="Times New Roman" w:cs="Times New Roman"/>
        </w:rPr>
        <w:lastRenderedPageBreak/>
        <w:t>To explore the impact of technology integration on student engagement, collaboration, creativity, and performance.</w:t>
      </w:r>
    </w:p>
    <w:p w14:paraId="0377FC15" w14:textId="77777777" w:rsidR="00DA17D6" w:rsidRPr="00C753E4" w:rsidRDefault="00DA17D6" w:rsidP="00C753E4">
      <w:pPr>
        <w:pStyle w:val="ListParagraph"/>
        <w:spacing w:after="0" w:line="480" w:lineRule="auto"/>
        <w:rPr>
          <w:rFonts w:ascii="Times New Roman" w:hAnsi="Times New Roman" w:cs="Times New Roman"/>
        </w:rPr>
      </w:pPr>
    </w:p>
    <w:p w14:paraId="46B3D0F9" w14:textId="77777777" w:rsidR="00DA17D6" w:rsidRPr="00C753E4" w:rsidRDefault="00DA17D6" w:rsidP="00C753E4">
      <w:pPr>
        <w:pStyle w:val="ListParagraph"/>
        <w:numPr>
          <w:ilvl w:val="0"/>
          <w:numId w:val="2"/>
        </w:numPr>
        <w:spacing w:after="0" w:line="480" w:lineRule="auto"/>
        <w:rPr>
          <w:rFonts w:ascii="Times New Roman" w:hAnsi="Times New Roman" w:cs="Times New Roman"/>
        </w:rPr>
      </w:pPr>
      <w:r w:rsidRPr="00C753E4">
        <w:rPr>
          <w:rFonts w:ascii="Times New Roman" w:hAnsi="Times New Roman" w:cs="Times New Roman"/>
        </w:rPr>
        <w:t>To identify challenges in implementing tech-integrated classrooms.</w:t>
      </w:r>
    </w:p>
    <w:p w14:paraId="7B64C741" w14:textId="77777777" w:rsidR="00DA17D6" w:rsidRPr="00C753E4" w:rsidRDefault="00DA17D6" w:rsidP="00C753E4">
      <w:pPr>
        <w:pStyle w:val="ListParagraph"/>
        <w:spacing w:after="0" w:line="480" w:lineRule="auto"/>
        <w:rPr>
          <w:rFonts w:ascii="Times New Roman" w:hAnsi="Times New Roman" w:cs="Times New Roman"/>
        </w:rPr>
      </w:pPr>
    </w:p>
    <w:p w14:paraId="107AF3CA" w14:textId="643D10E8" w:rsidR="002D6293" w:rsidRPr="00C753E4" w:rsidRDefault="00DA17D6" w:rsidP="00C753E4">
      <w:pPr>
        <w:pStyle w:val="ListParagraph"/>
        <w:numPr>
          <w:ilvl w:val="0"/>
          <w:numId w:val="2"/>
        </w:numPr>
        <w:spacing w:after="0" w:line="480" w:lineRule="auto"/>
        <w:rPr>
          <w:rFonts w:ascii="Times New Roman" w:hAnsi="Times New Roman" w:cs="Times New Roman"/>
        </w:rPr>
      </w:pPr>
      <w:r w:rsidRPr="00C753E4">
        <w:rPr>
          <w:rFonts w:ascii="Times New Roman" w:hAnsi="Times New Roman" w:cs="Times New Roman"/>
        </w:rPr>
        <w:t>To suggest effective strategies for creating inclusive and future-ready learning spaces.</w:t>
      </w:r>
    </w:p>
    <w:p w14:paraId="65EEF2E3" w14:textId="77777777" w:rsidR="00DA17D6" w:rsidRPr="00C753E4" w:rsidRDefault="00DA17D6" w:rsidP="00C753E4">
      <w:pPr>
        <w:spacing w:after="0" w:line="480" w:lineRule="auto"/>
        <w:rPr>
          <w:rFonts w:ascii="Times New Roman" w:hAnsi="Times New Roman" w:cs="Times New Roman"/>
          <w:b/>
          <w:bCs/>
        </w:rPr>
      </w:pPr>
    </w:p>
    <w:p w14:paraId="5AF552EB" w14:textId="69DD32B3" w:rsidR="002D6293" w:rsidRPr="00C753E4" w:rsidRDefault="002D6293" w:rsidP="00C753E4">
      <w:pPr>
        <w:spacing w:after="0" w:line="480" w:lineRule="auto"/>
        <w:rPr>
          <w:rFonts w:ascii="Times New Roman" w:hAnsi="Times New Roman" w:cs="Times New Roman"/>
          <w:b/>
          <w:bCs/>
        </w:rPr>
      </w:pPr>
      <w:r w:rsidRPr="00C753E4">
        <w:rPr>
          <w:rFonts w:ascii="Times New Roman" w:hAnsi="Times New Roman" w:cs="Times New Roman"/>
          <w:b/>
          <w:bCs/>
        </w:rPr>
        <w:t>Methodology</w:t>
      </w:r>
    </w:p>
    <w:p w14:paraId="0DE80B4B" w14:textId="444B2312" w:rsidR="002D6293" w:rsidRPr="00C753E4" w:rsidRDefault="002D6293" w:rsidP="00C753E4">
      <w:pPr>
        <w:spacing w:after="0" w:line="480" w:lineRule="auto"/>
        <w:ind w:firstLine="720"/>
        <w:rPr>
          <w:rFonts w:ascii="Times New Roman" w:hAnsi="Times New Roman" w:cs="Times New Roman"/>
        </w:rPr>
      </w:pPr>
      <w:r w:rsidRPr="00C753E4">
        <w:rPr>
          <w:rFonts w:ascii="Times New Roman" w:hAnsi="Times New Roman" w:cs="Times New Roman"/>
        </w:rPr>
        <w:t>This study adopts a qualitative research approach to explore and interpret the evolving nature of tech-integrated learning environments and their pedagogical implications in contemporary education. The qualitative method was chosen to gain an in-depth understanding of experiences, perceptions, and contextual factors influencing the integration of technology in learning spaces. Rather than focusing on numerical data or measurable outcomes, this approach emphasizes the meanings, interpretations, and lived experiences of educators and learners in digitally enriched environments.</w:t>
      </w:r>
    </w:p>
    <w:p w14:paraId="07444EB2" w14:textId="77777777" w:rsidR="00DA17D6" w:rsidRPr="00C753E4" w:rsidRDefault="00DA17D6" w:rsidP="00C753E4">
      <w:pPr>
        <w:spacing w:after="0" w:line="480" w:lineRule="auto"/>
        <w:rPr>
          <w:rFonts w:ascii="Times New Roman" w:hAnsi="Times New Roman" w:cs="Times New Roman"/>
        </w:rPr>
      </w:pPr>
    </w:p>
    <w:p w14:paraId="26160C46" w14:textId="77777777" w:rsidR="0069602F" w:rsidRPr="00C753E4" w:rsidRDefault="0069602F" w:rsidP="00C753E4">
      <w:pPr>
        <w:spacing w:after="0" w:line="480" w:lineRule="auto"/>
        <w:rPr>
          <w:rFonts w:ascii="Times New Roman" w:hAnsi="Times New Roman" w:cs="Times New Roman"/>
        </w:rPr>
      </w:pPr>
    </w:p>
    <w:p w14:paraId="06578CEA" w14:textId="77777777" w:rsidR="0069602F" w:rsidRPr="00C753E4" w:rsidRDefault="0069602F" w:rsidP="00C753E4">
      <w:pPr>
        <w:spacing w:after="0" w:line="480" w:lineRule="auto"/>
        <w:rPr>
          <w:rFonts w:ascii="Times New Roman" w:hAnsi="Times New Roman" w:cs="Times New Roman"/>
        </w:rPr>
      </w:pPr>
    </w:p>
    <w:p w14:paraId="23B221F1" w14:textId="60D38A0B" w:rsidR="00DA17D6" w:rsidRPr="00C753E4" w:rsidRDefault="00DA17D6" w:rsidP="00C753E4">
      <w:pPr>
        <w:spacing w:after="0" w:line="480" w:lineRule="auto"/>
        <w:rPr>
          <w:rFonts w:ascii="Times New Roman" w:hAnsi="Times New Roman" w:cs="Times New Roman"/>
          <w:b/>
          <w:bCs/>
        </w:rPr>
      </w:pPr>
      <w:r w:rsidRPr="00C753E4">
        <w:rPr>
          <w:rFonts w:ascii="Times New Roman" w:hAnsi="Times New Roman" w:cs="Times New Roman"/>
          <w:b/>
          <w:bCs/>
        </w:rPr>
        <w:t>The concept and significance of tech-integrated learning environments</w:t>
      </w:r>
    </w:p>
    <w:p w14:paraId="031F2AFC" w14:textId="77777777" w:rsidR="00DA17D6" w:rsidRPr="00C753E4" w:rsidRDefault="00DA17D6" w:rsidP="00C753E4">
      <w:pPr>
        <w:spacing w:after="0" w:line="480" w:lineRule="auto"/>
        <w:ind w:firstLine="720"/>
        <w:rPr>
          <w:rFonts w:ascii="Times New Roman" w:hAnsi="Times New Roman" w:cs="Times New Roman"/>
        </w:rPr>
      </w:pPr>
      <w:r w:rsidRPr="00C753E4">
        <w:rPr>
          <w:rFonts w:ascii="Times New Roman" w:hAnsi="Times New Roman" w:cs="Times New Roman"/>
        </w:rPr>
        <w:t xml:space="preserve">The modern classroom is undergoing a profound transformation, moving away from the traditional, teacher-centric model toward dynamic, student-centered ecosystems. At the heart of this shift is the concept of tech-integrated learning, which fundamentally redefines how knowledge is accessed, constructed, and applied. Tech-integrated learning environments (TILEs) </w:t>
      </w:r>
      <w:r w:rsidRPr="00C753E4">
        <w:rPr>
          <w:rFonts w:ascii="Times New Roman" w:hAnsi="Times New Roman" w:cs="Times New Roman"/>
        </w:rPr>
        <w:lastRenderedPageBreak/>
        <w:t>are defined not by the mere presence of devices, but by the thoughtful and purposeful fusion of digital tools, resources, and platforms with instructional goals and pedagogical practices. This integration is vital for preparing students for a technologically driven world, ensuring that education remains relevant and effective. The significance of TILEs lies in their capacity to enable unprecedented personalization of learning, their direct role in cultivating essential 21st-century skills, and their potential to transform pedagogy from simple content delivery into complex, collaborative knowledge creation.</w:t>
      </w:r>
    </w:p>
    <w:p w14:paraId="438FE37C" w14:textId="77777777" w:rsidR="00DA17D6" w:rsidRPr="00C753E4" w:rsidRDefault="00DA17D6" w:rsidP="00C753E4">
      <w:pPr>
        <w:spacing w:after="0" w:line="480" w:lineRule="auto"/>
        <w:ind w:firstLine="720"/>
        <w:rPr>
          <w:rFonts w:ascii="Times New Roman" w:hAnsi="Times New Roman" w:cs="Times New Roman"/>
        </w:rPr>
      </w:pPr>
    </w:p>
    <w:p w14:paraId="59BFC5F1" w14:textId="5DC0ABE9" w:rsidR="00DA17D6" w:rsidRPr="00C753E4" w:rsidRDefault="00DA17D6" w:rsidP="00C753E4">
      <w:pPr>
        <w:spacing w:after="0" w:line="480" w:lineRule="auto"/>
        <w:ind w:firstLine="720"/>
        <w:rPr>
          <w:rFonts w:ascii="Times New Roman" w:hAnsi="Times New Roman" w:cs="Times New Roman"/>
        </w:rPr>
      </w:pPr>
      <w:r w:rsidRPr="00C753E4">
        <w:rPr>
          <w:rFonts w:ascii="Times New Roman" w:hAnsi="Times New Roman" w:cs="Times New Roman"/>
        </w:rPr>
        <w:t>The concept of technological integration often begins with a simple act—replacing a physical textbook with a digital file—but true TILEs aim for much higher levels of instructional complexity. This spectrum of integration is often articulated through the SAMR Model (Substitution, Augmentation, Modification, and Redefinition). At the lower “enhancement” levels (Substitution and Augmentation), technology simply acts as a functional equivalent to traditional tools, offering minimal change to the task itself. However, the pedagogical power of technology is fully realized at the higher “transformation” levels (Modification and Redefinition). Modification involves significant redesign of the learning task, such as having students collaboratively analyze global climate data in real time, while Redefinition enables the creation of entirely new tasks previously inconceivable, such as having students design, develop, and publish a joint virtual reality museum exhibit based on their historical research. Effective tech integration, therefore, demands a shift in mindset, viewing technology not as a supplemental accessory, but as a catalyst for cognitive and structural change within the learning process.</w:t>
      </w:r>
    </w:p>
    <w:p w14:paraId="2D1999ED" w14:textId="77777777" w:rsidR="00DA17D6" w:rsidRPr="00C753E4" w:rsidRDefault="00DA17D6" w:rsidP="00C753E4">
      <w:pPr>
        <w:spacing w:after="0" w:line="480" w:lineRule="auto"/>
        <w:rPr>
          <w:rFonts w:ascii="Times New Roman" w:hAnsi="Times New Roman" w:cs="Times New Roman"/>
        </w:rPr>
      </w:pPr>
    </w:p>
    <w:p w14:paraId="4A32D7BD" w14:textId="77777777" w:rsidR="00DA17D6" w:rsidRPr="00C753E4" w:rsidRDefault="00DA17D6" w:rsidP="00C753E4">
      <w:pPr>
        <w:spacing w:after="0" w:line="480" w:lineRule="auto"/>
        <w:ind w:firstLine="720"/>
        <w:rPr>
          <w:rFonts w:ascii="Times New Roman" w:hAnsi="Times New Roman" w:cs="Times New Roman"/>
        </w:rPr>
      </w:pPr>
      <w:r w:rsidRPr="00C753E4">
        <w:rPr>
          <w:rFonts w:ascii="Times New Roman" w:hAnsi="Times New Roman" w:cs="Times New Roman"/>
        </w:rPr>
        <w:lastRenderedPageBreak/>
        <w:t>One of the most critical significances of TILEs is the unprecedented capacity for personalization and differentiated instruction. Traditional classrooms struggle to accommodate the diverse pace, prior knowledge, and learning styles of individual students simultaneously. Adaptive learning systems, often powered by Artificial Intelligence (AI), overcome this constraint by continuously assessing student performance and dynamically adjusting the content, sequence, and scaffolding of lessons. These systems ensure that high-performing students are challenged with accelerated or complex material, while those who require remedial support receive targeted intervention and immediate feedback. For example, personalized math tutoring platforms can guide one student through algebraic concepts with interactive visualizations while another practices foundational arithmetic, all within the same classroom period. This hyper-responsive approach fundamentally changes the student experience, shifting the focus from uniform content coverage to mastery-based progression and individual growth, which has been shown to improve academic outcomes and student motivation significantly.</w:t>
      </w:r>
    </w:p>
    <w:p w14:paraId="1B8B41CF" w14:textId="77777777" w:rsidR="00DA17D6" w:rsidRPr="00C753E4" w:rsidRDefault="00DA17D6" w:rsidP="00C753E4">
      <w:pPr>
        <w:spacing w:after="0" w:line="480" w:lineRule="auto"/>
        <w:rPr>
          <w:rFonts w:ascii="Times New Roman" w:hAnsi="Times New Roman" w:cs="Times New Roman"/>
        </w:rPr>
      </w:pPr>
    </w:p>
    <w:p w14:paraId="48685500" w14:textId="77777777" w:rsidR="00DA17D6" w:rsidRPr="00C753E4" w:rsidRDefault="00DA17D6" w:rsidP="00C753E4">
      <w:pPr>
        <w:spacing w:after="0" w:line="480" w:lineRule="auto"/>
        <w:ind w:firstLine="720"/>
        <w:rPr>
          <w:rFonts w:ascii="Times New Roman" w:hAnsi="Times New Roman" w:cs="Times New Roman"/>
        </w:rPr>
      </w:pPr>
      <w:r w:rsidRPr="00C753E4">
        <w:rPr>
          <w:rFonts w:ascii="Times New Roman" w:hAnsi="Times New Roman" w:cs="Times New Roman"/>
        </w:rPr>
        <w:t xml:space="preserve">Beyond personalization, TILEs are essential for cultivating the 21st-century skills required for success in the modern workforce, often referred to as the "Four Cs": Critical Thinking, Communication, Collaboration, and Creativity. Digital tools inherently demand and develop these competencies. Virtual collaboration platforms allow students to work in real-time on group projects with peers across geographical boundaries, mirroring modern professional team structures. Data analysis software teaches students to engage in critical thinking by manipulating, evaluating, and interpreting complex datasets, moving beyond rote memorization to evidence-based reasoning. Furthermore, technology transforms communication from simple essay writing into multimedia storytelling, digital portfolio creation, and video production, which </w:t>
      </w:r>
      <w:r w:rsidRPr="00C753E4">
        <w:rPr>
          <w:rFonts w:ascii="Times New Roman" w:hAnsi="Times New Roman" w:cs="Times New Roman"/>
        </w:rPr>
        <w:lastRenderedPageBreak/>
        <w:t>demands higher-order creative and technical skills. In this environment, students are not just passive consumers of information; they become active producers and digital citizens, capable of leveraging technology to solve complex, real-world problems.</w:t>
      </w:r>
    </w:p>
    <w:p w14:paraId="6591C0AE" w14:textId="77777777" w:rsidR="00DA17D6" w:rsidRPr="00C753E4" w:rsidRDefault="00DA17D6" w:rsidP="00C753E4">
      <w:pPr>
        <w:spacing w:after="0" w:line="480" w:lineRule="auto"/>
        <w:rPr>
          <w:rFonts w:ascii="Times New Roman" w:hAnsi="Times New Roman" w:cs="Times New Roman"/>
        </w:rPr>
      </w:pPr>
    </w:p>
    <w:p w14:paraId="7457B83E" w14:textId="67C598C4" w:rsidR="00DA17D6" w:rsidRPr="00C753E4" w:rsidRDefault="00DA17D6" w:rsidP="00C753E4">
      <w:pPr>
        <w:spacing w:after="0" w:line="480" w:lineRule="auto"/>
        <w:ind w:firstLine="720"/>
        <w:rPr>
          <w:rFonts w:ascii="Times New Roman" w:hAnsi="Times New Roman" w:cs="Times New Roman"/>
        </w:rPr>
      </w:pPr>
      <w:r w:rsidRPr="00C753E4">
        <w:rPr>
          <w:rFonts w:ascii="Times New Roman" w:hAnsi="Times New Roman" w:cs="Times New Roman"/>
        </w:rPr>
        <w:t xml:space="preserve">However, </w:t>
      </w:r>
      <w:r w:rsidR="00CF2983" w:rsidRPr="00C753E4">
        <w:rPr>
          <w:rFonts w:ascii="Times New Roman" w:hAnsi="Times New Roman" w:cs="Times New Roman"/>
        </w:rPr>
        <w:t>Effective TILE implementation depends on educators developing Technological Pedagogical Content Knowledge (TPACK), integrating subject mastery, teaching methods, and technology use</w:t>
      </w:r>
      <w:r w:rsidRPr="00C753E4">
        <w:rPr>
          <w:rFonts w:ascii="Times New Roman" w:hAnsi="Times New Roman" w:cs="Times New Roman"/>
        </w:rPr>
        <w:t>. TPACK posits that effective integration is the intersection of three primary knowledge bases: Content Knowledge (CK), Pedagogical Knowledge (PK), and Technological Knowledge (TK). A teacher must not only know the what (content) and the how (pedagogy), but also how technology can uniquely enhance the teaching and learning of that specific content. Without this holistic understanding, integration often stalls at the substitution level. For instance, merely displaying a PowerPoint presentation (TK without strong PK and CK) does not leverage technology’s full potential. In contrast, a TPACK-informed educator might use a simulation tool to demonstrate complex physics concepts (blending TK and CK), followed by a collaborative online debate (PK) to deepen student analysis. The TPACK framework underscores the principle that the technology itself is neutral; its value is determined entirely by the instructional design and the teacher’s intentionality in using it to facilitate profound learning experiences.</w:t>
      </w:r>
    </w:p>
    <w:p w14:paraId="23CFD883" w14:textId="1FD2904A" w:rsidR="00DA17D6" w:rsidRPr="00C753E4" w:rsidRDefault="00DA17D6" w:rsidP="00C753E4">
      <w:pPr>
        <w:spacing w:after="0" w:line="480" w:lineRule="auto"/>
        <w:rPr>
          <w:rFonts w:ascii="Times New Roman" w:hAnsi="Times New Roman" w:cs="Times New Roman"/>
          <w:b/>
          <w:bCs/>
        </w:rPr>
      </w:pPr>
      <w:r w:rsidRPr="00C753E4">
        <w:rPr>
          <w:rFonts w:ascii="Times New Roman" w:hAnsi="Times New Roman" w:cs="Times New Roman"/>
          <w:b/>
          <w:bCs/>
        </w:rPr>
        <w:t>Impact of technology integration on student engagement, collaboration, creativity, and performance</w:t>
      </w:r>
    </w:p>
    <w:p w14:paraId="7BCFAE70" w14:textId="77777777" w:rsidR="00DA17D6" w:rsidRPr="00C753E4" w:rsidRDefault="00DA17D6" w:rsidP="00C753E4">
      <w:pPr>
        <w:spacing w:after="0" w:line="480" w:lineRule="auto"/>
        <w:rPr>
          <w:rFonts w:ascii="Times New Roman" w:hAnsi="Times New Roman" w:cs="Times New Roman"/>
        </w:rPr>
      </w:pPr>
    </w:p>
    <w:p w14:paraId="728C6D97" w14:textId="77777777"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 xml:space="preserve">The integration of technology into education has fundamentally transformed the learning experience, reshaping the roles of teachers, learners, and educational environments. In the digital </w:t>
      </w:r>
      <w:r w:rsidRPr="00C753E4">
        <w:rPr>
          <w:rFonts w:ascii="Times New Roman" w:hAnsi="Times New Roman" w:cs="Times New Roman"/>
        </w:rPr>
        <w:lastRenderedPageBreak/>
        <w:t>age, technology serves not only as a tool for information delivery but also as a medium for interaction, creativity, and innovation. Its thoughtful integration enhances engagement, collaboration, creativity, and academic performance—four key dimensions of meaningful learning in the 21st century.</w:t>
      </w:r>
    </w:p>
    <w:p w14:paraId="10552BF9" w14:textId="77777777" w:rsidR="00F33C97" w:rsidRPr="00C753E4" w:rsidRDefault="00F33C97" w:rsidP="00C753E4">
      <w:pPr>
        <w:spacing w:after="0" w:line="480" w:lineRule="auto"/>
        <w:rPr>
          <w:rFonts w:ascii="Times New Roman" w:hAnsi="Times New Roman" w:cs="Times New Roman"/>
        </w:rPr>
      </w:pPr>
    </w:p>
    <w:p w14:paraId="2E84BB83" w14:textId="59BA5451"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a) Enhancing Student Engagement</w:t>
      </w:r>
    </w:p>
    <w:p w14:paraId="351A5214" w14:textId="77777777" w:rsidR="00F33C97" w:rsidRPr="00C753E4" w:rsidRDefault="00F33C97" w:rsidP="00C753E4">
      <w:pPr>
        <w:spacing w:after="0" w:line="480" w:lineRule="auto"/>
        <w:rPr>
          <w:rFonts w:ascii="Times New Roman" w:hAnsi="Times New Roman" w:cs="Times New Roman"/>
        </w:rPr>
      </w:pPr>
    </w:p>
    <w:p w14:paraId="339F6DDA" w14:textId="10A65F27" w:rsidR="00F33C97" w:rsidRPr="00C753E4" w:rsidRDefault="00CF2983" w:rsidP="00C753E4">
      <w:pPr>
        <w:spacing w:after="0" w:line="480" w:lineRule="auto"/>
        <w:rPr>
          <w:rFonts w:ascii="Times New Roman" w:hAnsi="Times New Roman" w:cs="Times New Roman"/>
        </w:rPr>
      </w:pPr>
      <w:r w:rsidRPr="00C753E4">
        <w:rPr>
          <w:rFonts w:ascii="Times New Roman" w:hAnsi="Times New Roman" w:cs="Times New Roman"/>
        </w:rPr>
        <w:t>When strategically applied, technology significantly enhances learner engagement by introducing interactive, contextually relevant, and personalized experiences</w:t>
      </w:r>
      <w:r w:rsidR="00F33C97" w:rsidRPr="00C753E4">
        <w:rPr>
          <w:rFonts w:ascii="Times New Roman" w:hAnsi="Times New Roman" w:cs="Times New Roman"/>
        </w:rPr>
        <w:t>. Digital tools such as multimedia presentations, gamified platforms, and educational apps capture students’ attention and sustain their interest. Interactive whiteboards, simulation software, and virtual labs allow students to participate actively rather than passively consume information. Learning management systems (LMS) and adaptive learning technologies tailor content to individual learning preferences, enabling students to progress at their own pace. Furthermore, immersive technologies such as Virtual Reality (VR) and Augmented Reality (AR) make abstract concepts tangible, creating multisensory learning experiences that heighten curiosity and retention. The integration of gamified elements—such as rewards, progress tracking, and challenges—also motivates learners to remain consistent and engaged. Ultimately, engagement driven by technology fosters deeper learning, participation, and enthusiasm within the classroom.</w:t>
      </w:r>
    </w:p>
    <w:p w14:paraId="06460995" w14:textId="77777777" w:rsidR="00F33C97" w:rsidRPr="00C753E4" w:rsidRDefault="00F33C97" w:rsidP="00C753E4">
      <w:pPr>
        <w:spacing w:after="0" w:line="480" w:lineRule="auto"/>
        <w:rPr>
          <w:rFonts w:ascii="Times New Roman" w:hAnsi="Times New Roman" w:cs="Times New Roman"/>
        </w:rPr>
      </w:pPr>
    </w:p>
    <w:p w14:paraId="47EA543F" w14:textId="7582A2C2"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b) Promoting Collaboration and Communication</w:t>
      </w:r>
    </w:p>
    <w:p w14:paraId="03AEDACB" w14:textId="77777777" w:rsidR="00F33C97" w:rsidRPr="00C753E4" w:rsidRDefault="00F33C97" w:rsidP="00C753E4">
      <w:pPr>
        <w:spacing w:after="0" w:line="480" w:lineRule="auto"/>
        <w:rPr>
          <w:rFonts w:ascii="Times New Roman" w:hAnsi="Times New Roman" w:cs="Times New Roman"/>
        </w:rPr>
      </w:pPr>
    </w:p>
    <w:p w14:paraId="286505E1" w14:textId="4872418C"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lastRenderedPageBreak/>
        <w:t>In contemporary classrooms, technology facilitates collaboration and communication beyond geographical and cultural boundaries. Digital collaboration tools such as Google Workspace, Microsoft Teams, and Padlet enable real-time interaction, idea sharing, and collective problem-solving. These tools nurture teamwork, negotiation, and interpersonal skills that are essential for global citizenship. Online discussion forums and social learning platforms create virtual spaces for peer interaction, feedback, and reflection. Students can co-create projects, share resources, and collectively build knowledge through cloud-based environments. Moreover, hybrid and blended learning models extend collaboration beyond classroom walls, connecting learners from different institutions or countries. Through such interactions, students develop not only academic competencies but also empathy, adaptability, and digital communication literacy.</w:t>
      </w:r>
    </w:p>
    <w:p w14:paraId="469F5CF6" w14:textId="77777777" w:rsidR="00F33C97" w:rsidRPr="00C753E4" w:rsidRDefault="00F33C97" w:rsidP="00C753E4">
      <w:pPr>
        <w:spacing w:after="0" w:line="480" w:lineRule="auto"/>
        <w:rPr>
          <w:rFonts w:ascii="Times New Roman" w:hAnsi="Times New Roman" w:cs="Times New Roman"/>
        </w:rPr>
      </w:pPr>
    </w:p>
    <w:p w14:paraId="6ABE1A23" w14:textId="52A3D509"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c) Fostering Creativity and Innovation</w:t>
      </w:r>
    </w:p>
    <w:p w14:paraId="19FDA994" w14:textId="77777777" w:rsidR="00F33C97" w:rsidRPr="00C753E4" w:rsidRDefault="00F33C97" w:rsidP="00C753E4">
      <w:pPr>
        <w:spacing w:after="0" w:line="480" w:lineRule="auto"/>
        <w:rPr>
          <w:rFonts w:ascii="Times New Roman" w:hAnsi="Times New Roman" w:cs="Times New Roman"/>
        </w:rPr>
      </w:pPr>
    </w:p>
    <w:p w14:paraId="1CD39452" w14:textId="4EA5D136"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 xml:space="preserve">Technology integration also plays a pivotal role in enhancing creativity and innovation among learners. Digital tools empower students to express ideas in multiple formats—visual, auditory, and textual—encouraging divergent thinking and experimentation. Platforms such as Canva, Scratch, and Adobe Creative Cloud allow students to design, create, and share original content. Additionally, project-based learning (PBL) supported by technology inspires students to apply knowledge in authentic contexts. They can design apps, create digital portfolios, or produce multimedia stories that integrate art, science, and technology. Emerging tools like 3D printing and coding environments provide hands-on opportunities to innovate and problem-solve </w:t>
      </w:r>
      <w:r w:rsidRPr="00C753E4">
        <w:rPr>
          <w:rFonts w:ascii="Times New Roman" w:hAnsi="Times New Roman" w:cs="Times New Roman"/>
        </w:rPr>
        <w:lastRenderedPageBreak/>
        <w:t>creatively. Such practices align with constructivist and experiential learning theories, emphasizing learning through doing and discovery.</w:t>
      </w:r>
    </w:p>
    <w:p w14:paraId="7BEDD963" w14:textId="77777777" w:rsidR="00F33C97" w:rsidRPr="00C753E4" w:rsidRDefault="00F33C97" w:rsidP="00C753E4">
      <w:pPr>
        <w:spacing w:after="0" w:line="480" w:lineRule="auto"/>
        <w:rPr>
          <w:rFonts w:ascii="Times New Roman" w:hAnsi="Times New Roman" w:cs="Times New Roman"/>
        </w:rPr>
      </w:pPr>
    </w:p>
    <w:p w14:paraId="6EB9B5BB" w14:textId="5506B265"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d) Improving Academic Performance and Learning Outcomes</w:t>
      </w:r>
    </w:p>
    <w:p w14:paraId="657DB00E" w14:textId="77777777" w:rsidR="00F33C97" w:rsidRPr="00C753E4" w:rsidRDefault="00F33C97" w:rsidP="00C753E4">
      <w:pPr>
        <w:spacing w:after="0" w:line="480" w:lineRule="auto"/>
        <w:rPr>
          <w:rFonts w:ascii="Times New Roman" w:hAnsi="Times New Roman" w:cs="Times New Roman"/>
        </w:rPr>
      </w:pPr>
    </w:p>
    <w:p w14:paraId="61F11BE2" w14:textId="2E14B6A4" w:rsidR="00C7125D"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Effective technology integration has been consistently linked to improvements in academic performance when combined with sound pedagogy. Interactive and adaptive technologies facilitate differentiated instruction, catering to diverse learning needs. Students benefit from instant feedback, access to digital resources, and opportunities for self-assessment through quizzes, simulations, and e-learning modules.</w:t>
      </w:r>
      <w:r w:rsidR="00C7125D" w:rsidRPr="00C753E4">
        <w:rPr>
          <w:rFonts w:ascii="Times New Roman" w:hAnsi="Times New Roman" w:cs="Times New Roman"/>
        </w:rPr>
        <w:t xml:space="preserve"> </w:t>
      </w:r>
      <w:r w:rsidRPr="00C753E4">
        <w:rPr>
          <w:rFonts w:ascii="Times New Roman" w:hAnsi="Times New Roman" w:cs="Times New Roman"/>
        </w:rPr>
        <w:t>Furthermore, visual and interactive learning tools improve comprehension of complex subjects, particularly in STEM disciplines. Technology-enhanced formative assessment enables educators to monitor progress and adjust instruction accordingly. However, it is important to note that technology alone does not guarantee improved performance—its impact depends on pedagogical design, teacher competence, and purposeful implementation.</w:t>
      </w:r>
    </w:p>
    <w:p w14:paraId="793CBE71" w14:textId="77777777" w:rsidR="00C7125D" w:rsidRPr="00C753E4" w:rsidRDefault="00C7125D" w:rsidP="00C753E4">
      <w:pPr>
        <w:spacing w:after="0" w:line="480" w:lineRule="auto"/>
        <w:rPr>
          <w:rFonts w:ascii="Times New Roman" w:hAnsi="Times New Roman" w:cs="Times New Roman"/>
        </w:rPr>
      </w:pPr>
    </w:p>
    <w:p w14:paraId="47A14857" w14:textId="79C798C5" w:rsidR="00DA17D6" w:rsidRPr="00C753E4" w:rsidRDefault="00DA17D6" w:rsidP="00C753E4">
      <w:pPr>
        <w:spacing w:after="0" w:line="480" w:lineRule="auto"/>
        <w:rPr>
          <w:rFonts w:ascii="Times New Roman" w:hAnsi="Times New Roman" w:cs="Times New Roman"/>
          <w:b/>
          <w:bCs/>
        </w:rPr>
      </w:pPr>
      <w:r w:rsidRPr="00C753E4">
        <w:rPr>
          <w:rFonts w:ascii="Times New Roman" w:hAnsi="Times New Roman" w:cs="Times New Roman"/>
          <w:b/>
          <w:bCs/>
        </w:rPr>
        <w:t>Challenges in implementing tech-integrated classrooms</w:t>
      </w:r>
    </w:p>
    <w:p w14:paraId="5157793A" w14:textId="77777777" w:rsidR="00DA17D6" w:rsidRPr="00C753E4" w:rsidRDefault="00DA17D6" w:rsidP="00C753E4">
      <w:pPr>
        <w:spacing w:after="0" w:line="480" w:lineRule="auto"/>
        <w:rPr>
          <w:rFonts w:ascii="Times New Roman" w:hAnsi="Times New Roman" w:cs="Times New Roman"/>
        </w:rPr>
      </w:pPr>
    </w:p>
    <w:p w14:paraId="2D06ECEE" w14:textId="77777777" w:rsidR="00DA17D6" w:rsidRPr="00C753E4" w:rsidRDefault="00DA17D6" w:rsidP="00C753E4">
      <w:pPr>
        <w:spacing w:after="0" w:line="480" w:lineRule="auto"/>
        <w:rPr>
          <w:rFonts w:ascii="Times New Roman" w:hAnsi="Times New Roman" w:cs="Times New Roman"/>
        </w:rPr>
      </w:pPr>
      <w:r w:rsidRPr="00C753E4">
        <w:rPr>
          <w:rFonts w:ascii="Times New Roman" w:hAnsi="Times New Roman" w:cs="Times New Roman"/>
        </w:rPr>
        <w:t>While the promise of technology integration in education is immense, the transition from traditional instruction to a digitally enhanced classroom environment is fraught with significant hurdles. These challenges span infrastructure, pedagogy, equity, and financial constraints, often slowing adoption or leading to ineffective implementation. Identifying and addressing these issues is crucial for educational institutions seeking to maximize the potential of digital tools.</w:t>
      </w:r>
    </w:p>
    <w:p w14:paraId="7DBC203B" w14:textId="77777777" w:rsidR="00DA17D6" w:rsidRPr="00C753E4" w:rsidRDefault="00DA17D6" w:rsidP="00C753E4">
      <w:pPr>
        <w:spacing w:after="0" w:line="480" w:lineRule="auto"/>
        <w:rPr>
          <w:rFonts w:ascii="Times New Roman" w:hAnsi="Times New Roman" w:cs="Times New Roman"/>
        </w:rPr>
      </w:pPr>
    </w:p>
    <w:p w14:paraId="352D6A00" w14:textId="2C2F9788" w:rsidR="00DA17D6" w:rsidRPr="00C753E4" w:rsidRDefault="00DA17D6" w:rsidP="00C753E4">
      <w:pPr>
        <w:spacing w:after="0" w:line="480" w:lineRule="auto"/>
        <w:rPr>
          <w:rFonts w:ascii="Times New Roman" w:hAnsi="Times New Roman" w:cs="Times New Roman"/>
        </w:rPr>
      </w:pPr>
      <w:r w:rsidRPr="00C753E4">
        <w:rPr>
          <w:rFonts w:ascii="Times New Roman" w:hAnsi="Times New Roman" w:cs="Times New Roman"/>
        </w:rPr>
        <w:t>a) The Digital Divide and Resource Disparity</w:t>
      </w:r>
    </w:p>
    <w:p w14:paraId="2A485180" w14:textId="77777777" w:rsidR="00DA17D6" w:rsidRPr="00C753E4" w:rsidRDefault="00DA17D6" w:rsidP="00C753E4">
      <w:pPr>
        <w:spacing w:after="0" w:line="480" w:lineRule="auto"/>
        <w:rPr>
          <w:rFonts w:ascii="Times New Roman" w:hAnsi="Times New Roman" w:cs="Times New Roman"/>
        </w:rPr>
      </w:pPr>
    </w:p>
    <w:p w14:paraId="336B6AA0" w14:textId="77777777" w:rsidR="00DA17D6" w:rsidRPr="00C753E4" w:rsidRDefault="00DA17D6" w:rsidP="00C753E4">
      <w:pPr>
        <w:spacing w:after="0" w:line="480" w:lineRule="auto"/>
        <w:ind w:firstLine="720"/>
        <w:rPr>
          <w:rFonts w:ascii="Times New Roman" w:hAnsi="Times New Roman" w:cs="Times New Roman"/>
        </w:rPr>
      </w:pPr>
      <w:r w:rsidRPr="00C753E4">
        <w:rPr>
          <w:rFonts w:ascii="Times New Roman" w:hAnsi="Times New Roman" w:cs="Times New Roman"/>
        </w:rPr>
        <w:t>One of the most profound challenges is the persistent digital divide, which exacerbates existing socioeconomic inequalities. Effective technology integration requires both adequate infrastructure and universal access outside the classroom. Many schools, particularly those in underfunded or rural districts, struggle with unreliable internet connectivity, insufficient bandwidth, and an inadequate number of functional devices. Even when devices are provided, inequitable access at home—where students may lack reliable internet or a quiet space to work—creates a major disparity in learning opportunities. This resource disparity ensures that technology, rather than being an equalizer, can sometimes widen the achievement gap between affluent and disadvantaged students.</w:t>
      </w:r>
    </w:p>
    <w:p w14:paraId="3AE64EC6" w14:textId="77777777" w:rsidR="00DA17D6" w:rsidRPr="00C753E4" w:rsidRDefault="00DA17D6" w:rsidP="00C753E4">
      <w:pPr>
        <w:spacing w:after="0" w:line="480" w:lineRule="auto"/>
        <w:rPr>
          <w:rFonts w:ascii="Times New Roman" w:hAnsi="Times New Roman" w:cs="Times New Roman"/>
        </w:rPr>
      </w:pPr>
    </w:p>
    <w:p w14:paraId="3068C2D2" w14:textId="1CB5A59E" w:rsidR="00DA17D6" w:rsidRPr="00C753E4" w:rsidRDefault="00DA17D6" w:rsidP="00C753E4">
      <w:pPr>
        <w:spacing w:after="0" w:line="480" w:lineRule="auto"/>
        <w:rPr>
          <w:rFonts w:ascii="Times New Roman" w:hAnsi="Times New Roman" w:cs="Times New Roman"/>
        </w:rPr>
      </w:pPr>
      <w:r w:rsidRPr="00C753E4">
        <w:rPr>
          <w:rFonts w:ascii="Times New Roman" w:hAnsi="Times New Roman" w:cs="Times New Roman"/>
        </w:rPr>
        <w:t>b) Teacher Training and Pedagogical Shift</w:t>
      </w:r>
    </w:p>
    <w:p w14:paraId="3E06B14E" w14:textId="77777777" w:rsidR="00DA17D6" w:rsidRPr="00C753E4" w:rsidRDefault="00DA17D6" w:rsidP="00C753E4">
      <w:pPr>
        <w:spacing w:after="0" w:line="480" w:lineRule="auto"/>
        <w:rPr>
          <w:rFonts w:ascii="Times New Roman" w:hAnsi="Times New Roman" w:cs="Times New Roman"/>
        </w:rPr>
      </w:pPr>
    </w:p>
    <w:p w14:paraId="21CCCDF6" w14:textId="77777777" w:rsidR="00DA17D6" w:rsidRPr="00C753E4" w:rsidRDefault="00DA17D6" w:rsidP="00C753E4">
      <w:pPr>
        <w:spacing w:after="0" w:line="480" w:lineRule="auto"/>
        <w:rPr>
          <w:rFonts w:ascii="Times New Roman" w:hAnsi="Times New Roman" w:cs="Times New Roman"/>
        </w:rPr>
      </w:pPr>
      <w:r w:rsidRPr="00C753E4">
        <w:rPr>
          <w:rFonts w:ascii="Times New Roman" w:hAnsi="Times New Roman" w:cs="Times New Roman"/>
        </w:rPr>
        <w:t xml:space="preserve">The success of any technology program hinges on the confidence and capability of the educators who must implement it. A common challenge is insufficient or poorly executed professional development. Many teachers receive only minimal, one-off training sessions that focus on the technical functions of new hardware or software rather than the complex pedagogical shift required. Technology must be integrated to enhance learning objectives, not merely replace traditional methods (e.g., using a tablet only to read a digital textbook). Teachers often lack the time, ongoing support, and clear guidance needed to confidently weave digital tools into their </w:t>
      </w:r>
      <w:r w:rsidRPr="00C753E4">
        <w:rPr>
          <w:rFonts w:ascii="Times New Roman" w:hAnsi="Times New Roman" w:cs="Times New Roman"/>
        </w:rPr>
        <w:lastRenderedPageBreak/>
        <w:t>curriculum in meaningful ways, leading to underutilized equipment and a reluctance to abandon familiar teaching styles.</w:t>
      </w:r>
    </w:p>
    <w:p w14:paraId="49061AED" w14:textId="77777777" w:rsidR="00DA17D6" w:rsidRPr="00C753E4" w:rsidRDefault="00DA17D6" w:rsidP="00C753E4">
      <w:pPr>
        <w:spacing w:after="0" w:line="480" w:lineRule="auto"/>
        <w:rPr>
          <w:rFonts w:ascii="Times New Roman" w:hAnsi="Times New Roman" w:cs="Times New Roman"/>
        </w:rPr>
      </w:pPr>
    </w:p>
    <w:p w14:paraId="0A43D7A8" w14:textId="7F3D4032" w:rsidR="00DA17D6" w:rsidRPr="00C753E4" w:rsidRDefault="00DA17D6" w:rsidP="00C753E4">
      <w:pPr>
        <w:spacing w:after="0" w:line="480" w:lineRule="auto"/>
        <w:rPr>
          <w:rFonts w:ascii="Times New Roman" w:hAnsi="Times New Roman" w:cs="Times New Roman"/>
        </w:rPr>
      </w:pPr>
      <w:r w:rsidRPr="00C753E4">
        <w:rPr>
          <w:rFonts w:ascii="Times New Roman" w:hAnsi="Times New Roman" w:cs="Times New Roman"/>
        </w:rPr>
        <w:t>c) Maintenance, Technical Support, and Budgetary Strain</w:t>
      </w:r>
    </w:p>
    <w:p w14:paraId="67B50E89" w14:textId="77777777" w:rsidR="00DA17D6" w:rsidRPr="00C753E4" w:rsidRDefault="00DA17D6" w:rsidP="00C753E4">
      <w:pPr>
        <w:spacing w:after="0" w:line="480" w:lineRule="auto"/>
        <w:rPr>
          <w:rFonts w:ascii="Times New Roman" w:hAnsi="Times New Roman" w:cs="Times New Roman"/>
        </w:rPr>
      </w:pPr>
    </w:p>
    <w:p w14:paraId="27FB9B0D" w14:textId="77777777" w:rsidR="00DA17D6" w:rsidRPr="00C753E4" w:rsidRDefault="00DA17D6" w:rsidP="00C753E4">
      <w:pPr>
        <w:spacing w:after="0" w:line="480" w:lineRule="auto"/>
        <w:rPr>
          <w:rFonts w:ascii="Times New Roman" w:hAnsi="Times New Roman" w:cs="Times New Roman"/>
        </w:rPr>
      </w:pPr>
      <w:r w:rsidRPr="00C753E4">
        <w:rPr>
          <w:rFonts w:ascii="Times New Roman" w:hAnsi="Times New Roman" w:cs="Times New Roman"/>
        </w:rPr>
        <w:t>Technology comes with an expiration date and a demanding need for support. Schools face significant ongoing budgetary strain not just from the initial purchase of hardware (laptops, projectors, networking equipment) but from licensing fees, software updates, and continuous replacement cycles. A chronic challenge is the lack of dedicated, in-house technical support staff. When devices break or networks fail, the resulting downtime is disruptive and frustrating for both teachers and students. Without swift and reliable technical assistance, educators may revert to non-technological instruction to maintain continuity, ultimately undermining faith in the new systems. Furthermore, managing the security risks associated with student data and network vulnerabilities requires specialized, expensive expertise that many school districts cannot afford.</w:t>
      </w:r>
    </w:p>
    <w:p w14:paraId="7A78102B" w14:textId="77777777" w:rsidR="00DA17D6" w:rsidRPr="00C753E4" w:rsidRDefault="00DA17D6" w:rsidP="00C753E4">
      <w:pPr>
        <w:spacing w:after="0" w:line="480" w:lineRule="auto"/>
        <w:rPr>
          <w:rFonts w:ascii="Times New Roman" w:hAnsi="Times New Roman" w:cs="Times New Roman"/>
        </w:rPr>
      </w:pPr>
    </w:p>
    <w:p w14:paraId="111CA1B5" w14:textId="7EC93477" w:rsidR="00DA17D6" w:rsidRPr="00C753E4" w:rsidRDefault="00DA17D6" w:rsidP="00C753E4">
      <w:pPr>
        <w:spacing w:after="0" w:line="480" w:lineRule="auto"/>
        <w:rPr>
          <w:rFonts w:ascii="Times New Roman" w:hAnsi="Times New Roman" w:cs="Times New Roman"/>
        </w:rPr>
      </w:pPr>
      <w:r w:rsidRPr="00C753E4">
        <w:rPr>
          <w:rFonts w:ascii="Times New Roman" w:hAnsi="Times New Roman" w:cs="Times New Roman"/>
        </w:rPr>
        <w:t>d) Overcoming Resistance and Managing Distraction</w:t>
      </w:r>
    </w:p>
    <w:p w14:paraId="5CDB26D1" w14:textId="12746669" w:rsidR="00DA17D6" w:rsidRPr="00C753E4" w:rsidRDefault="00DA17D6" w:rsidP="00C753E4">
      <w:pPr>
        <w:spacing w:after="0" w:line="480" w:lineRule="auto"/>
        <w:ind w:firstLine="720"/>
        <w:rPr>
          <w:rFonts w:ascii="Times New Roman" w:hAnsi="Times New Roman" w:cs="Times New Roman"/>
        </w:rPr>
      </w:pPr>
      <w:r w:rsidRPr="00C753E4">
        <w:rPr>
          <w:rFonts w:ascii="Times New Roman" w:hAnsi="Times New Roman" w:cs="Times New Roman"/>
        </w:rPr>
        <w:t xml:space="preserve">Finally, the shift to a tech-integrated classroom often meets resistance from various stakeholders. Some parents or community members may question the educational value of screen time, fearing that technology distracts from fundamental learning skills. Students themselves, while comfortable with devices, may struggle to distinguish between educational usage and social diversion, leading to off-task behavior. For educators, managing a room full of digital devices requires entirely new classroom management strategies to minimize distraction and maximize focus. Overcoming this resistance requires transparent communication and a clear </w:t>
      </w:r>
      <w:r w:rsidRPr="00C753E4">
        <w:rPr>
          <w:rFonts w:ascii="Times New Roman" w:hAnsi="Times New Roman" w:cs="Times New Roman"/>
        </w:rPr>
        <w:lastRenderedPageBreak/>
        <w:t>demonstration of how technology is strategically used to meet rigorous learning goals, rather than merely appeasing digital trends.</w:t>
      </w:r>
    </w:p>
    <w:p w14:paraId="71C8D577" w14:textId="77777777" w:rsidR="00F33C97" w:rsidRPr="00C753E4" w:rsidRDefault="00F33C97" w:rsidP="00C753E4">
      <w:pPr>
        <w:spacing w:after="0" w:line="480" w:lineRule="auto"/>
        <w:ind w:firstLine="720"/>
        <w:rPr>
          <w:rFonts w:ascii="Times New Roman" w:hAnsi="Times New Roman" w:cs="Times New Roman"/>
        </w:rPr>
      </w:pPr>
    </w:p>
    <w:p w14:paraId="46300C7A" w14:textId="11F8B505" w:rsidR="00F33C97" w:rsidRPr="00C753E4" w:rsidRDefault="00F33C97" w:rsidP="00C753E4">
      <w:pPr>
        <w:spacing w:after="0" w:line="480" w:lineRule="auto"/>
        <w:rPr>
          <w:rFonts w:ascii="Times New Roman" w:hAnsi="Times New Roman" w:cs="Times New Roman"/>
          <w:b/>
          <w:bCs/>
        </w:rPr>
      </w:pPr>
      <w:r w:rsidRPr="00C753E4">
        <w:rPr>
          <w:rFonts w:ascii="Times New Roman" w:hAnsi="Times New Roman" w:cs="Times New Roman"/>
          <w:b/>
          <w:bCs/>
        </w:rPr>
        <w:t>Effective strategies for creating inclusive and future-ready learning spaces</w:t>
      </w:r>
    </w:p>
    <w:p w14:paraId="2F279B1D" w14:textId="77777777"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The evolution of education in the digital era demands the transformation of learning environments into inclusive, adaptive, and future-ready spaces. These environments must foster creativity, collaboration, and critical thinking while ensuring accessibility and equity for all learners. Developing such spaces requires strategic planning that combines technology integration, pedagogical innovation, and inclusive design principles.</w:t>
      </w:r>
    </w:p>
    <w:p w14:paraId="1D767AEF" w14:textId="77777777" w:rsidR="00F33C97" w:rsidRPr="00C753E4" w:rsidRDefault="00F33C97" w:rsidP="00C753E4">
      <w:pPr>
        <w:spacing w:after="0" w:line="480" w:lineRule="auto"/>
        <w:ind w:firstLine="720"/>
        <w:rPr>
          <w:rFonts w:ascii="Times New Roman" w:hAnsi="Times New Roman" w:cs="Times New Roman"/>
        </w:rPr>
      </w:pPr>
    </w:p>
    <w:p w14:paraId="6556DCAB" w14:textId="2FA20305"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a) Redefining Learning Space Design</w:t>
      </w:r>
    </w:p>
    <w:p w14:paraId="505C6EA7" w14:textId="77777777" w:rsidR="00F33C97" w:rsidRPr="00C753E4" w:rsidRDefault="00F33C97" w:rsidP="00C753E4">
      <w:pPr>
        <w:spacing w:after="0" w:line="480" w:lineRule="auto"/>
        <w:ind w:firstLine="720"/>
        <w:rPr>
          <w:rFonts w:ascii="Times New Roman" w:hAnsi="Times New Roman" w:cs="Times New Roman"/>
        </w:rPr>
      </w:pPr>
    </w:p>
    <w:p w14:paraId="050DD10B" w14:textId="77777777"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Traditional classrooms are often rigid and teacher-centered, limiting student autonomy and collaboration. A future-ready learning space, in contrast, is flexible, interactive, and student-centered. Movable furniture, modular layouts, and multi-functional zones encourage group work, peer learning, and active engagement. Incorporating technology-enabled areas such as digital labs, makerspaces, and collaboration hubs allows students to engage with digital tools creatively. These adaptable spaces foster a sense of ownership and agency among learners, aligning with the principles of experiential and constructivist learning.</w:t>
      </w:r>
    </w:p>
    <w:p w14:paraId="23F0C30C" w14:textId="77777777" w:rsidR="00F33C97" w:rsidRPr="00C753E4" w:rsidRDefault="00F33C97" w:rsidP="00C753E4">
      <w:pPr>
        <w:spacing w:after="0" w:line="480" w:lineRule="auto"/>
        <w:rPr>
          <w:rFonts w:ascii="Times New Roman" w:hAnsi="Times New Roman" w:cs="Times New Roman"/>
        </w:rPr>
      </w:pPr>
    </w:p>
    <w:p w14:paraId="27F9C0ED" w14:textId="10D72188"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b) Integrating Technology Meaningfully</w:t>
      </w:r>
    </w:p>
    <w:p w14:paraId="336B1D57" w14:textId="77777777" w:rsidR="00F33C97" w:rsidRPr="00C753E4" w:rsidRDefault="00F33C97" w:rsidP="00C753E4">
      <w:pPr>
        <w:spacing w:after="0" w:line="480" w:lineRule="auto"/>
        <w:ind w:firstLine="720"/>
        <w:rPr>
          <w:rFonts w:ascii="Times New Roman" w:hAnsi="Times New Roman" w:cs="Times New Roman"/>
        </w:rPr>
      </w:pPr>
    </w:p>
    <w:p w14:paraId="2F5152E5" w14:textId="77777777"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lastRenderedPageBreak/>
        <w:t>Technology integration should go beyond simply adding devices to classrooms—it must enhance pedagogy and learning outcomes. Interactive whiteboards, virtual reality (VR), augmented reality (AR), and learning management systems (LMS) can support diverse learning styles and promote active participation. Artificial Intelligence (AI) and data analytics tools help personalize learning by identifying individual progress and challenges. The key is to align technology with clear instructional goals, ensuring that digital tools are used as enablers of learning rather than distractions.</w:t>
      </w:r>
    </w:p>
    <w:p w14:paraId="5DE5EF2F" w14:textId="77777777" w:rsidR="00F33C97" w:rsidRPr="00C753E4" w:rsidRDefault="00F33C97" w:rsidP="00C753E4">
      <w:pPr>
        <w:spacing w:after="0" w:line="480" w:lineRule="auto"/>
        <w:ind w:firstLine="720"/>
        <w:rPr>
          <w:rFonts w:ascii="Times New Roman" w:hAnsi="Times New Roman" w:cs="Times New Roman"/>
        </w:rPr>
      </w:pPr>
    </w:p>
    <w:p w14:paraId="5915CFAA" w14:textId="6E659CE7"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c) Promoting Inclusivity and Accessibility</w:t>
      </w:r>
    </w:p>
    <w:p w14:paraId="34CC94AF" w14:textId="77777777" w:rsidR="00F33C97" w:rsidRPr="00C753E4" w:rsidRDefault="00F33C97" w:rsidP="00C753E4">
      <w:pPr>
        <w:spacing w:after="0" w:line="480" w:lineRule="auto"/>
        <w:ind w:firstLine="720"/>
        <w:rPr>
          <w:rFonts w:ascii="Times New Roman" w:hAnsi="Times New Roman" w:cs="Times New Roman"/>
        </w:rPr>
      </w:pPr>
    </w:p>
    <w:p w14:paraId="2770D4F1" w14:textId="77777777"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An inclusive learning space ensures that every learner—regardless of ability, background, or learning style—can fully participate. Universal Design for Learning (UDL) principles provide a strong foundation for inclusivity. This involves offering multiple means of engagement, representation, and expression. Assistive technologies such as screen readers, captioning tools, and adaptive software enable learners with disabilities to access content effectively. Additionally, inclusive design acknowledges linguistic and cultural diversity by integrating multilingual resources and culturally responsive materials.</w:t>
      </w:r>
    </w:p>
    <w:p w14:paraId="2EA5F373" w14:textId="77777777" w:rsidR="00F33C97" w:rsidRPr="00C753E4" w:rsidRDefault="00F33C97" w:rsidP="00C753E4">
      <w:pPr>
        <w:spacing w:after="0" w:line="480" w:lineRule="auto"/>
        <w:ind w:firstLine="720"/>
        <w:rPr>
          <w:rFonts w:ascii="Times New Roman" w:hAnsi="Times New Roman" w:cs="Times New Roman"/>
        </w:rPr>
      </w:pPr>
    </w:p>
    <w:p w14:paraId="2F794AB6" w14:textId="13BA2462"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d) Enhancing Teacher Competence and Digital Literacy</w:t>
      </w:r>
    </w:p>
    <w:p w14:paraId="5B33E9FA" w14:textId="77777777" w:rsidR="00F33C97" w:rsidRPr="00C753E4" w:rsidRDefault="00F33C97" w:rsidP="00C753E4">
      <w:pPr>
        <w:spacing w:after="0" w:line="480" w:lineRule="auto"/>
        <w:ind w:firstLine="720"/>
        <w:rPr>
          <w:rFonts w:ascii="Times New Roman" w:hAnsi="Times New Roman" w:cs="Times New Roman"/>
        </w:rPr>
      </w:pPr>
    </w:p>
    <w:p w14:paraId="71A40F0F" w14:textId="77777777"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 xml:space="preserve">Teachers play a pivotal role in realizing the potential of inclusive and tech-integrated learning spaces. Therefore, continuous professional development is essential to build digital literacy, pedagogical adaptability, and innovative teaching skills. Training programs should focus </w:t>
      </w:r>
      <w:r w:rsidRPr="00C753E4">
        <w:rPr>
          <w:rFonts w:ascii="Times New Roman" w:hAnsi="Times New Roman" w:cs="Times New Roman"/>
        </w:rPr>
        <w:lastRenderedPageBreak/>
        <w:t>on technology integration, digital ethics, and collaborative instructional design. Encouraging peer learning communities among educators promotes knowledge sharing and helps sustain innovation. When teachers are confident and competent with technology, they can create learning experiences that are both inclusive and transformative.</w:t>
      </w:r>
    </w:p>
    <w:p w14:paraId="3DE29A3A" w14:textId="77777777" w:rsidR="00F33C97" w:rsidRPr="00C753E4" w:rsidRDefault="00F33C97" w:rsidP="00C753E4">
      <w:pPr>
        <w:spacing w:after="0" w:line="480" w:lineRule="auto"/>
        <w:ind w:firstLine="720"/>
        <w:rPr>
          <w:rFonts w:ascii="Times New Roman" w:hAnsi="Times New Roman" w:cs="Times New Roman"/>
        </w:rPr>
      </w:pPr>
    </w:p>
    <w:p w14:paraId="39436C93" w14:textId="1F16F804"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e) Fostering Collaboration and Student Agency</w:t>
      </w:r>
    </w:p>
    <w:p w14:paraId="6AA92482" w14:textId="77777777" w:rsidR="00F33C97" w:rsidRPr="00C753E4" w:rsidRDefault="00F33C97" w:rsidP="00C753E4">
      <w:pPr>
        <w:spacing w:after="0" w:line="480" w:lineRule="auto"/>
        <w:ind w:firstLine="720"/>
        <w:rPr>
          <w:rFonts w:ascii="Times New Roman" w:hAnsi="Times New Roman" w:cs="Times New Roman"/>
        </w:rPr>
      </w:pPr>
    </w:p>
    <w:p w14:paraId="75EA78A6" w14:textId="77777777"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Future-ready learning environments emphasize collaboration, communication, and self-directed learning. Group projects, peer mentoring, and problem-based learning approaches encourage students to work together, exchange ideas, and develop interpersonal skills. Digital collaboration platforms such as Google Workspace, Padlet, or Microsoft Teams enable real-time interaction and global connectivity. Encouraging student voice and choice in learning activities nurtures ownership, creativity, and intrinsic motivation.</w:t>
      </w:r>
    </w:p>
    <w:p w14:paraId="3F2367F3" w14:textId="77777777" w:rsidR="00F33C97" w:rsidRPr="00C753E4" w:rsidRDefault="00F33C97" w:rsidP="00C753E4">
      <w:pPr>
        <w:spacing w:after="0" w:line="480" w:lineRule="auto"/>
        <w:ind w:firstLine="720"/>
        <w:rPr>
          <w:rFonts w:ascii="Times New Roman" w:hAnsi="Times New Roman" w:cs="Times New Roman"/>
        </w:rPr>
      </w:pPr>
    </w:p>
    <w:p w14:paraId="4C57A1A1" w14:textId="0E45B512"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f) Ensuring Digital Equity and Infrastructure Readiness</w:t>
      </w:r>
    </w:p>
    <w:p w14:paraId="58E07AD9" w14:textId="77777777" w:rsidR="00F33C97" w:rsidRPr="00C753E4" w:rsidRDefault="00F33C97" w:rsidP="00C753E4">
      <w:pPr>
        <w:spacing w:after="0" w:line="480" w:lineRule="auto"/>
        <w:ind w:firstLine="720"/>
        <w:rPr>
          <w:rFonts w:ascii="Times New Roman" w:hAnsi="Times New Roman" w:cs="Times New Roman"/>
        </w:rPr>
      </w:pPr>
    </w:p>
    <w:p w14:paraId="36D5BD1C" w14:textId="77777777"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A truly inclusive learning environment must address digital equity—ensuring that all students have access to devices, reliable internet, and digital learning resources. Institutions must invest in robust infrastructure, adequate bandwidth, and secure learning management systems. Policymakers and administrators should prioritize funding for under-resourced schools and communities to bridge the digital divide. Additionally, establishing data privacy and cybersecurity policies safeguards students’ digital identities in connected learning environments.</w:t>
      </w:r>
    </w:p>
    <w:p w14:paraId="40C4B2B0" w14:textId="77777777" w:rsidR="00F33C97" w:rsidRPr="00C753E4" w:rsidRDefault="00F33C97" w:rsidP="00C753E4">
      <w:pPr>
        <w:spacing w:after="0" w:line="480" w:lineRule="auto"/>
        <w:ind w:firstLine="720"/>
        <w:rPr>
          <w:rFonts w:ascii="Times New Roman" w:hAnsi="Times New Roman" w:cs="Times New Roman"/>
        </w:rPr>
      </w:pPr>
    </w:p>
    <w:p w14:paraId="5507E9C5" w14:textId="67D45C64"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lastRenderedPageBreak/>
        <w:t>g) Building a Culture of Lifelong Learning and Innovation</w:t>
      </w:r>
    </w:p>
    <w:p w14:paraId="2BA0109F" w14:textId="77777777" w:rsidR="00F33C97" w:rsidRPr="00C753E4" w:rsidRDefault="00F33C97" w:rsidP="00C753E4">
      <w:pPr>
        <w:spacing w:after="0" w:line="480" w:lineRule="auto"/>
        <w:ind w:firstLine="720"/>
        <w:rPr>
          <w:rFonts w:ascii="Times New Roman" w:hAnsi="Times New Roman" w:cs="Times New Roman"/>
        </w:rPr>
      </w:pPr>
    </w:p>
    <w:p w14:paraId="7FEC4D07" w14:textId="36AA6660" w:rsidR="00F33C97" w:rsidRPr="00C753E4" w:rsidRDefault="00F33C97" w:rsidP="00C753E4">
      <w:pPr>
        <w:spacing w:after="0" w:line="480" w:lineRule="auto"/>
        <w:ind w:firstLine="720"/>
        <w:rPr>
          <w:rFonts w:ascii="Times New Roman" w:hAnsi="Times New Roman" w:cs="Times New Roman"/>
        </w:rPr>
      </w:pPr>
      <w:r w:rsidRPr="00C753E4">
        <w:rPr>
          <w:rFonts w:ascii="Times New Roman" w:hAnsi="Times New Roman" w:cs="Times New Roman"/>
        </w:rPr>
        <w:t>Creating future-ready learning spaces is not limited to infrastructure or technology; it requires nurturing a culture of lifelong learning and innovation. Schools and universities should encourage experimentation, critical thinking, and adaptability among students and staff. Incorporating design thinking, project-based learning, and interdisciplinary curricula promotes real-world problem-solving. Emphasizing ethical technology use, global citizenship, and sustainability prepares learners to thrive in an ever-changing digital society.</w:t>
      </w:r>
    </w:p>
    <w:p w14:paraId="15657658" w14:textId="77777777" w:rsidR="00F33C97" w:rsidRPr="00C753E4" w:rsidRDefault="00F33C97" w:rsidP="00C753E4">
      <w:pPr>
        <w:spacing w:after="0" w:line="480" w:lineRule="auto"/>
        <w:rPr>
          <w:rFonts w:ascii="Times New Roman" w:hAnsi="Times New Roman" w:cs="Times New Roman"/>
        </w:rPr>
      </w:pPr>
    </w:p>
    <w:p w14:paraId="0D887B5A" w14:textId="343032DC" w:rsidR="00F33C97" w:rsidRPr="00C753E4" w:rsidRDefault="00F33C97" w:rsidP="00C753E4">
      <w:pPr>
        <w:spacing w:after="0" w:line="480" w:lineRule="auto"/>
        <w:rPr>
          <w:rFonts w:ascii="Times New Roman" w:hAnsi="Times New Roman" w:cs="Times New Roman"/>
          <w:b/>
          <w:bCs/>
        </w:rPr>
      </w:pPr>
      <w:r w:rsidRPr="00C753E4">
        <w:rPr>
          <w:rFonts w:ascii="Times New Roman" w:hAnsi="Times New Roman" w:cs="Times New Roman"/>
          <w:b/>
          <w:bCs/>
        </w:rPr>
        <w:t xml:space="preserve">Conclusion </w:t>
      </w:r>
    </w:p>
    <w:p w14:paraId="0CD4E129" w14:textId="0F1DECC7" w:rsidR="00F33C97" w:rsidRPr="00C753E4" w:rsidRDefault="00F33C97" w:rsidP="00C753E4">
      <w:pPr>
        <w:spacing w:after="0" w:line="480" w:lineRule="auto"/>
        <w:rPr>
          <w:rFonts w:ascii="Times New Roman" w:hAnsi="Times New Roman" w:cs="Times New Roman"/>
        </w:rPr>
      </w:pPr>
      <w:r w:rsidRPr="00C753E4">
        <w:rPr>
          <w:rFonts w:ascii="Times New Roman" w:hAnsi="Times New Roman" w:cs="Times New Roman"/>
        </w:rPr>
        <w:tab/>
        <w:t xml:space="preserve">The journey toward fully integrated, technology-enhanced learning environments represents more than a mere trend; it signals a fundamental shift in the paradigm of education. As demonstrated, the strategic implementation of digital tools offers profound benefits, acting as a powerful engine for engagement, collaboration, creativity, and measurable academic performance. Technology transforms the classroom from a passive space into a dynamic, personalized laboratory where students are active co-creators of knowledge, essential for developing the soft skills required by the modern global economy. However, realizing these potential demands confronting complex realities. Challenges related to infrastructure, the persistent digital divide, the need for deep pedagogical training, and ongoing financial strains present significant barriers to equitable access. The path forward is clear: success relies not on simply acquiring more hardware, but on designing inclusive, flexible learning spaces and committing to the Universal Design for Learning (UDL) framework. Ultimately, the effective integration of technology is an act of equity. By prioritizing comprehensive teacher support, </w:t>
      </w:r>
      <w:r w:rsidRPr="00C753E4">
        <w:rPr>
          <w:rFonts w:ascii="Times New Roman" w:hAnsi="Times New Roman" w:cs="Times New Roman"/>
        </w:rPr>
        <w:lastRenderedPageBreak/>
        <w:t>sustainable resource planning, and inclusive design, educational institutions can ensure that the promise of a future-ready education is fulfilled for every student, effectively preparing the next generation to thrive in an increasingly digital world.</w:t>
      </w:r>
    </w:p>
    <w:p w14:paraId="2E936A78" w14:textId="77777777" w:rsidR="00C7125D" w:rsidRPr="00C753E4" w:rsidRDefault="00C7125D" w:rsidP="00C753E4">
      <w:pPr>
        <w:spacing w:after="0" w:line="480" w:lineRule="auto"/>
        <w:rPr>
          <w:rFonts w:ascii="Times New Roman" w:hAnsi="Times New Roman" w:cs="Times New Roman"/>
        </w:rPr>
      </w:pPr>
    </w:p>
    <w:p w14:paraId="0240396B" w14:textId="66280AB3" w:rsidR="00C7125D" w:rsidRPr="00C753E4" w:rsidRDefault="00C7125D" w:rsidP="00C753E4">
      <w:pPr>
        <w:spacing w:after="0" w:line="480" w:lineRule="auto"/>
        <w:rPr>
          <w:rFonts w:ascii="Times New Roman" w:hAnsi="Times New Roman" w:cs="Times New Roman"/>
          <w:b/>
          <w:bCs/>
        </w:rPr>
      </w:pPr>
      <w:r w:rsidRPr="00C753E4">
        <w:rPr>
          <w:rFonts w:ascii="Times New Roman" w:hAnsi="Times New Roman" w:cs="Times New Roman"/>
          <w:b/>
          <w:bCs/>
        </w:rPr>
        <w:t>References</w:t>
      </w:r>
    </w:p>
    <w:p w14:paraId="33A89110" w14:textId="77777777" w:rsidR="001D1E1F" w:rsidRPr="00C753E4" w:rsidRDefault="001D1E1F" w:rsidP="00C753E4">
      <w:pPr>
        <w:pStyle w:val="NormalWeb"/>
        <w:spacing w:before="0" w:beforeAutospacing="0" w:after="0" w:afterAutospacing="0" w:line="480" w:lineRule="auto"/>
      </w:pPr>
      <w:proofErr w:type="spellStart"/>
      <w:r w:rsidRPr="00C753E4">
        <w:t>Akram</w:t>
      </w:r>
      <w:proofErr w:type="spellEnd"/>
      <w:r w:rsidRPr="00C753E4">
        <w:t xml:space="preserve">, H., </w:t>
      </w:r>
      <w:proofErr w:type="spellStart"/>
      <w:r w:rsidRPr="00C753E4">
        <w:t>Abdelrady</w:t>
      </w:r>
      <w:proofErr w:type="spellEnd"/>
      <w:r w:rsidRPr="00C753E4">
        <w:t xml:space="preserve">, A. H., Al-Adwan, A. S., &amp; Ramzan, M. (2022). Teachers’ perceptions of </w:t>
      </w:r>
    </w:p>
    <w:p w14:paraId="3276D624" w14:textId="5727F9D7" w:rsidR="001D1E1F" w:rsidRPr="00C753E4" w:rsidRDefault="001D1E1F" w:rsidP="00C753E4">
      <w:pPr>
        <w:pStyle w:val="NormalWeb"/>
        <w:spacing w:before="0" w:beforeAutospacing="0" w:after="0" w:afterAutospacing="0" w:line="480" w:lineRule="auto"/>
        <w:ind w:left="720"/>
      </w:pPr>
      <w:r w:rsidRPr="00C753E4">
        <w:t>technology integration in teaching-learning practices: A systematic review. </w:t>
      </w:r>
      <w:r w:rsidRPr="00C753E4">
        <w:rPr>
          <w:i/>
          <w:iCs/>
        </w:rPr>
        <w:t>Frontiers in psychology</w:t>
      </w:r>
      <w:r w:rsidRPr="00C753E4">
        <w:t>, </w:t>
      </w:r>
      <w:r w:rsidRPr="00C753E4">
        <w:rPr>
          <w:i/>
          <w:iCs/>
        </w:rPr>
        <w:t>13</w:t>
      </w:r>
      <w:r w:rsidRPr="00C753E4">
        <w:t>, 920317.</w:t>
      </w:r>
    </w:p>
    <w:p w14:paraId="6EA3117D" w14:textId="77777777" w:rsidR="001D1E1F" w:rsidRPr="00C753E4" w:rsidRDefault="001D1E1F" w:rsidP="00C753E4">
      <w:pPr>
        <w:pStyle w:val="NormalWeb"/>
        <w:spacing w:before="0" w:beforeAutospacing="0" w:after="0" w:afterAutospacing="0" w:line="480" w:lineRule="auto"/>
      </w:pPr>
      <w:proofErr w:type="spellStart"/>
      <w:r w:rsidRPr="00C753E4">
        <w:t>Bereczki</w:t>
      </w:r>
      <w:proofErr w:type="spellEnd"/>
      <w:r w:rsidRPr="00C753E4">
        <w:t xml:space="preserve">, E. O., &amp; </w:t>
      </w:r>
      <w:proofErr w:type="spellStart"/>
      <w:r w:rsidRPr="00C753E4">
        <w:t>Kárpáti</w:t>
      </w:r>
      <w:proofErr w:type="spellEnd"/>
      <w:r w:rsidRPr="00C753E4">
        <w:t xml:space="preserve">, A. (2021). Technology-enhanced creativity: A multiple case study of </w:t>
      </w:r>
    </w:p>
    <w:p w14:paraId="1FE7C1A1" w14:textId="1C7C7BB8" w:rsidR="001D1E1F" w:rsidRPr="00C753E4" w:rsidRDefault="001D1E1F" w:rsidP="00C753E4">
      <w:pPr>
        <w:pStyle w:val="NormalWeb"/>
        <w:spacing w:before="0" w:beforeAutospacing="0" w:after="0" w:afterAutospacing="0" w:line="480" w:lineRule="auto"/>
        <w:ind w:left="720"/>
      </w:pPr>
      <w:r w:rsidRPr="00C753E4">
        <w:t>digital technology-integration expert teachers’ beliefs and practices. </w:t>
      </w:r>
      <w:r w:rsidRPr="00C753E4">
        <w:rPr>
          <w:i/>
          <w:iCs/>
        </w:rPr>
        <w:t>Thinking Skills and Creativity</w:t>
      </w:r>
      <w:r w:rsidRPr="00C753E4">
        <w:t>, </w:t>
      </w:r>
      <w:r w:rsidRPr="00C753E4">
        <w:rPr>
          <w:i/>
          <w:iCs/>
        </w:rPr>
        <w:t>39</w:t>
      </w:r>
      <w:r w:rsidRPr="00C753E4">
        <w:t>, 100791.</w:t>
      </w:r>
    </w:p>
    <w:p w14:paraId="782BE187" w14:textId="31700B86" w:rsidR="00C7125D" w:rsidRPr="00C753E4" w:rsidRDefault="00C7125D" w:rsidP="00C753E4">
      <w:pPr>
        <w:pStyle w:val="NormalWeb"/>
        <w:spacing w:before="0" w:beforeAutospacing="0" w:after="0" w:afterAutospacing="0" w:line="480" w:lineRule="auto"/>
      </w:pPr>
      <w:r w:rsidRPr="00C753E4">
        <w:t xml:space="preserve">Bishop, J. L., &amp; Verleger, M. A. (2019). </w:t>
      </w:r>
      <w:r w:rsidRPr="00C753E4">
        <w:rPr>
          <w:rStyle w:val="Emphasis"/>
          <w:rFonts w:eastAsiaTheme="majorEastAsia"/>
        </w:rPr>
        <w:t>The flipped classroom: A survey of the research.</w:t>
      </w:r>
      <w:r w:rsidRPr="00C753E4">
        <w:t xml:space="preserve"> ASEE </w:t>
      </w:r>
    </w:p>
    <w:p w14:paraId="5D87EFBD" w14:textId="6694DE95" w:rsidR="00C7125D" w:rsidRPr="00C753E4" w:rsidRDefault="00C7125D" w:rsidP="00C753E4">
      <w:pPr>
        <w:pStyle w:val="NormalWeb"/>
        <w:spacing w:before="0" w:beforeAutospacing="0" w:after="0" w:afterAutospacing="0" w:line="480" w:lineRule="auto"/>
        <w:ind w:firstLine="720"/>
      </w:pPr>
      <w:r w:rsidRPr="00C753E4">
        <w:t>National Conference Proceedings.</w:t>
      </w:r>
    </w:p>
    <w:p w14:paraId="6DDD6A6A" w14:textId="77777777" w:rsidR="001D1E1F" w:rsidRPr="00C753E4" w:rsidRDefault="001D1E1F" w:rsidP="00C753E4">
      <w:pPr>
        <w:pStyle w:val="NormalWeb"/>
        <w:spacing w:before="0" w:beforeAutospacing="0" w:after="0" w:afterAutospacing="0" w:line="480" w:lineRule="auto"/>
      </w:pPr>
      <w:r w:rsidRPr="00C753E4">
        <w:t xml:space="preserve">Caneva, C., Monnier, E., </w:t>
      </w:r>
      <w:proofErr w:type="spellStart"/>
      <w:r w:rsidRPr="00C753E4">
        <w:t>Pulfrey</w:t>
      </w:r>
      <w:proofErr w:type="spellEnd"/>
      <w:r w:rsidRPr="00C753E4">
        <w:t>, C., El-</w:t>
      </w:r>
      <w:proofErr w:type="spellStart"/>
      <w:r w:rsidRPr="00C753E4">
        <w:t>Hamamsy</w:t>
      </w:r>
      <w:proofErr w:type="spellEnd"/>
      <w:r w:rsidRPr="00C753E4">
        <w:t xml:space="preserve">, L., </w:t>
      </w:r>
      <w:proofErr w:type="spellStart"/>
      <w:r w:rsidRPr="00C753E4">
        <w:t>Avry</w:t>
      </w:r>
      <w:proofErr w:type="spellEnd"/>
      <w:r w:rsidRPr="00C753E4">
        <w:t xml:space="preserve">, S., &amp; </w:t>
      </w:r>
      <w:proofErr w:type="spellStart"/>
      <w:r w:rsidRPr="00C753E4">
        <w:t>Delher</w:t>
      </w:r>
      <w:proofErr w:type="spellEnd"/>
      <w:r w:rsidRPr="00C753E4">
        <w:t xml:space="preserve"> </w:t>
      </w:r>
      <w:proofErr w:type="spellStart"/>
      <w:r w:rsidRPr="00C753E4">
        <w:t>Zufferey</w:t>
      </w:r>
      <w:proofErr w:type="spellEnd"/>
      <w:r w:rsidRPr="00C753E4">
        <w:t xml:space="preserve">, J. (2023). </w:t>
      </w:r>
    </w:p>
    <w:p w14:paraId="20A14EFC" w14:textId="44CFAAEF" w:rsidR="001D1E1F" w:rsidRPr="00C753E4" w:rsidRDefault="001D1E1F" w:rsidP="00C753E4">
      <w:pPr>
        <w:pStyle w:val="NormalWeb"/>
        <w:spacing w:before="0" w:beforeAutospacing="0" w:after="0" w:afterAutospacing="0" w:line="480" w:lineRule="auto"/>
        <w:ind w:left="720"/>
      </w:pPr>
      <w:r w:rsidRPr="00C753E4">
        <w:t>Technology integration needs empowered instructional coaches: accompanying in-service teachers in school digitalization. </w:t>
      </w:r>
      <w:r w:rsidRPr="00C753E4">
        <w:rPr>
          <w:i/>
          <w:iCs/>
        </w:rPr>
        <w:t>International Journal of Mentoring and Coaching in Education</w:t>
      </w:r>
      <w:r w:rsidRPr="00C753E4">
        <w:t>, </w:t>
      </w:r>
      <w:r w:rsidRPr="00C753E4">
        <w:rPr>
          <w:i/>
          <w:iCs/>
        </w:rPr>
        <w:t>12</w:t>
      </w:r>
      <w:r w:rsidRPr="00C753E4">
        <w:t>(2), 194-215.</w:t>
      </w:r>
    </w:p>
    <w:p w14:paraId="77E8F123" w14:textId="77777777" w:rsidR="00C7125D" w:rsidRPr="00C753E4" w:rsidRDefault="00C7125D" w:rsidP="00C753E4">
      <w:pPr>
        <w:pStyle w:val="NormalWeb"/>
        <w:spacing w:before="0" w:beforeAutospacing="0" w:after="0" w:afterAutospacing="0" w:line="480" w:lineRule="auto"/>
        <w:rPr>
          <w:color w:val="222222"/>
          <w:shd w:val="clear" w:color="auto" w:fill="FFFFFF"/>
        </w:rPr>
      </w:pPr>
      <w:proofErr w:type="spellStart"/>
      <w:r w:rsidRPr="00C753E4">
        <w:rPr>
          <w:color w:val="222222"/>
          <w:shd w:val="clear" w:color="auto" w:fill="FFFFFF"/>
        </w:rPr>
        <w:t>Demissie</w:t>
      </w:r>
      <w:proofErr w:type="spellEnd"/>
      <w:r w:rsidRPr="00C753E4">
        <w:rPr>
          <w:color w:val="222222"/>
          <w:shd w:val="clear" w:color="auto" w:fill="FFFFFF"/>
        </w:rPr>
        <w:t xml:space="preserve">, E. B., </w:t>
      </w:r>
      <w:proofErr w:type="spellStart"/>
      <w:r w:rsidRPr="00C753E4">
        <w:rPr>
          <w:color w:val="222222"/>
          <w:shd w:val="clear" w:color="auto" w:fill="FFFFFF"/>
        </w:rPr>
        <w:t>Labiso</w:t>
      </w:r>
      <w:proofErr w:type="spellEnd"/>
      <w:r w:rsidRPr="00C753E4">
        <w:rPr>
          <w:color w:val="222222"/>
          <w:shd w:val="clear" w:color="auto" w:fill="FFFFFF"/>
        </w:rPr>
        <w:t xml:space="preserve">, T. O., &amp; </w:t>
      </w:r>
      <w:proofErr w:type="spellStart"/>
      <w:r w:rsidRPr="00C753E4">
        <w:rPr>
          <w:color w:val="222222"/>
          <w:shd w:val="clear" w:color="auto" w:fill="FFFFFF"/>
        </w:rPr>
        <w:t>Thuo</w:t>
      </w:r>
      <w:proofErr w:type="spellEnd"/>
      <w:r w:rsidRPr="00C753E4">
        <w:rPr>
          <w:color w:val="222222"/>
          <w:shd w:val="clear" w:color="auto" w:fill="FFFFFF"/>
        </w:rPr>
        <w:t xml:space="preserve">, M. W. (2022). Teachers' digital competencies and </w:t>
      </w:r>
    </w:p>
    <w:p w14:paraId="008E8E52" w14:textId="616B9967" w:rsidR="00C7125D" w:rsidRPr="00C753E4" w:rsidRDefault="00C7125D" w:rsidP="00C753E4">
      <w:pPr>
        <w:pStyle w:val="NormalWeb"/>
        <w:spacing w:before="0" w:beforeAutospacing="0" w:after="0" w:afterAutospacing="0" w:line="480" w:lineRule="auto"/>
        <w:ind w:left="720"/>
        <w:rPr>
          <w:color w:val="222222"/>
          <w:shd w:val="clear" w:color="auto" w:fill="FFFFFF"/>
        </w:rPr>
      </w:pPr>
      <w:r w:rsidRPr="00C753E4">
        <w:rPr>
          <w:color w:val="222222"/>
          <w:shd w:val="clear" w:color="auto" w:fill="FFFFFF"/>
        </w:rPr>
        <w:t xml:space="preserve">technology integration in education: Insights from secondary schools in </w:t>
      </w:r>
      <w:proofErr w:type="spellStart"/>
      <w:r w:rsidRPr="00C753E4">
        <w:rPr>
          <w:color w:val="222222"/>
          <w:shd w:val="clear" w:color="auto" w:fill="FFFFFF"/>
        </w:rPr>
        <w:t>Wolaita</w:t>
      </w:r>
      <w:proofErr w:type="spellEnd"/>
      <w:r w:rsidRPr="00C753E4">
        <w:rPr>
          <w:color w:val="222222"/>
          <w:shd w:val="clear" w:color="auto" w:fill="FFFFFF"/>
        </w:rPr>
        <w:t xml:space="preserve"> Zone, Ethiopia. </w:t>
      </w:r>
      <w:r w:rsidRPr="00C753E4">
        <w:rPr>
          <w:i/>
          <w:iCs/>
          <w:color w:val="222222"/>
          <w:shd w:val="clear" w:color="auto" w:fill="FFFFFF"/>
        </w:rPr>
        <w:t>Social sciences &amp; humanities open</w:t>
      </w:r>
      <w:r w:rsidRPr="00C753E4">
        <w:rPr>
          <w:color w:val="222222"/>
          <w:shd w:val="clear" w:color="auto" w:fill="FFFFFF"/>
        </w:rPr>
        <w:t>, </w:t>
      </w:r>
      <w:r w:rsidRPr="00C753E4">
        <w:rPr>
          <w:i/>
          <w:iCs/>
          <w:color w:val="222222"/>
          <w:shd w:val="clear" w:color="auto" w:fill="FFFFFF"/>
        </w:rPr>
        <w:t>6</w:t>
      </w:r>
      <w:r w:rsidRPr="00C753E4">
        <w:rPr>
          <w:color w:val="222222"/>
          <w:shd w:val="clear" w:color="auto" w:fill="FFFFFF"/>
        </w:rPr>
        <w:t>(1), 100355.</w:t>
      </w:r>
    </w:p>
    <w:p w14:paraId="4FC1A101" w14:textId="77777777" w:rsidR="00C7125D" w:rsidRPr="00C753E4" w:rsidRDefault="00C7125D" w:rsidP="00C753E4">
      <w:pPr>
        <w:pStyle w:val="NormalWeb"/>
        <w:spacing w:before="0" w:beforeAutospacing="0" w:after="0" w:afterAutospacing="0" w:line="480" w:lineRule="auto"/>
      </w:pPr>
      <w:r w:rsidRPr="00C753E4">
        <w:t xml:space="preserve">Eden, C. A., </w:t>
      </w:r>
      <w:proofErr w:type="spellStart"/>
      <w:r w:rsidRPr="00C753E4">
        <w:t>Chisom</w:t>
      </w:r>
      <w:proofErr w:type="spellEnd"/>
      <w:r w:rsidRPr="00C753E4">
        <w:t xml:space="preserve">, O. N., &amp; Adeniyi, I. S. (2024). Harnessing technology integration in </w:t>
      </w:r>
    </w:p>
    <w:p w14:paraId="1250054B" w14:textId="3A0AEA0C" w:rsidR="00C7125D" w:rsidRPr="00C753E4" w:rsidRDefault="00C7125D" w:rsidP="00C753E4">
      <w:pPr>
        <w:pStyle w:val="NormalWeb"/>
        <w:spacing w:before="0" w:beforeAutospacing="0" w:after="0" w:afterAutospacing="0" w:line="480" w:lineRule="auto"/>
        <w:ind w:left="720"/>
      </w:pPr>
      <w:r w:rsidRPr="00C753E4">
        <w:t>education: Strategies for enhancing learning outcomes and equity. </w:t>
      </w:r>
      <w:r w:rsidRPr="00C753E4">
        <w:rPr>
          <w:i/>
          <w:iCs/>
        </w:rPr>
        <w:t>World Journal of Advanced Engineering Technology and Sciences</w:t>
      </w:r>
      <w:r w:rsidRPr="00C753E4">
        <w:t>, </w:t>
      </w:r>
      <w:r w:rsidRPr="00C753E4">
        <w:rPr>
          <w:i/>
          <w:iCs/>
        </w:rPr>
        <w:t>11</w:t>
      </w:r>
      <w:r w:rsidRPr="00C753E4">
        <w:t>(2), 001-008.</w:t>
      </w:r>
    </w:p>
    <w:p w14:paraId="4760293A" w14:textId="77777777" w:rsidR="00C7125D" w:rsidRPr="00C753E4" w:rsidRDefault="00C7125D" w:rsidP="00C753E4">
      <w:pPr>
        <w:pStyle w:val="NormalWeb"/>
        <w:spacing w:before="0" w:beforeAutospacing="0" w:after="0" w:afterAutospacing="0" w:line="480" w:lineRule="auto"/>
        <w:rPr>
          <w:color w:val="222222"/>
          <w:shd w:val="clear" w:color="auto" w:fill="FFFFFF"/>
        </w:rPr>
      </w:pPr>
      <w:r w:rsidRPr="00C753E4">
        <w:rPr>
          <w:color w:val="222222"/>
          <w:shd w:val="clear" w:color="auto" w:fill="FFFFFF"/>
        </w:rPr>
        <w:lastRenderedPageBreak/>
        <w:t xml:space="preserve">Lee, S., </w:t>
      </w:r>
      <w:proofErr w:type="spellStart"/>
      <w:r w:rsidRPr="00C753E4">
        <w:rPr>
          <w:color w:val="222222"/>
          <w:shd w:val="clear" w:color="auto" w:fill="FFFFFF"/>
        </w:rPr>
        <w:t>Kuo</w:t>
      </w:r>
      <w:proofErr w:type="spellEnd"/>
      <w:r w:rsidRPr="00C753E4">
        <w:rPr>
          <w:color w:val="222222"/>
          <w:shd w:val="clear" w:color="auto" w:fill="FFFFFF"/>
        </w:rPr>
        <w:t xml:space="preserve">, L. J., Xu, Z., &amp; Hu, X. (2022). The effects of technology-integrated classroom </w:t>
      </w:r>
    </w:p>
    <w:p w14:paraId="6F5BE1B8" w14:textId="4CB142E5" w:rsidR="00C7125D" w:rsidRPr="00C753E4" w:rsidRDefault="00C7125D" w:rsidP="00C753E4">
      <w:pPr>
        <w:pStyle w:val="NormalWeb"/>
        <w:spacing w:before="0" w:beforeAutospacing="0" w:after="0" w:afterAutospacing="0" w:line="480" w:lineRule="auto"/>
        <w:ind w:left="720"/>
        <w:rPr>
          <w:color w:val="222222"/>
          <w:shd w:val="clear" w:color="auto" w:fill="FFFFFF"/>
        </w:rPr>
      </w:pPr>
      <w:r w:rsidRPr="00C753E4">
        <w:rPr>
          <w:color w:val="222222"/>
          <w:shd w:val="clear" w:color="auto" w:fill="FFFFFF"/>
        </w:rPr>
        <w:t>instruction on K-12 English language learners’ literacy development: a meta-analysis. </w:t>
      </w:r>
      <w:r w:rsidRPr="00C753E4">
        <w:rPr>
          <w:i/>
          <w:iCs/>
          <w:color w:val="222222"/>
          <w:shd w:val="clear" w:color="auto" w:fill="FFFFFF"/>
        </w:rPr>
        <w:t>Computer Assisted Language Learning</w:t>
      </w:r>
      <w:r w:rsidRPr="00C753E4">
        <w:rPr>
          <w:color w:val="222222"/>
          <w:shd w:val="clear" w:color="auto" w:fill="FFFFFF"/>
        </w:rPr>
        <w:t>, </w:t>
      </w:r>
      <w:r w:rsidRPr="00C753E4">
        <w:rPr>
          <w:i/>
          <w:iCs/>
          <w:color w:val="222222"/>
          <w:shd w:val="clear" w:color="auto" w:fill="FFFFFF"/>
        </w:rPr>
        <w:t>35</w:t>
      </w:r>
      <w:r w:rsidRPr="00C753E4">
        <w:rPr>
          <w:color w:val="222222"/>
          <w:shd w:val="clear" w:color="auto" w:fill="FFFFFF"/>
        </w:rPr>
        <w:t>(5-6), 1106-1137.</w:t>
      </w:r>
    </w:p>
    <w:p w14:paraId="4CE34C0C" w14:textId="77777777" w:rsidR="00C7125D" w:rsidRPr="00C753E4" w:rsidRDefault="00C7125D" w:rsidP="00C753E4">
      <w:pPr>
        <w:pStyle w:val="NormalWeb"/>
        <w:spacing w:before="0" w:beforeAutospacing="0" w:after="0" w:afterAutospacing="0" w:line="480" w:lineRule="auto"/>
        <w:rPr>
          <w:color w:val="222222"/>
          <w:shd w:val="clear" w:color="auto" w:fill="FFFFFF"/>
        </w:rPr>
      </w:pPr>
      <w:r w:rsidRPr="00C753E4">
        <w:rPr>
          <w:color w:val="222222"/>
          <w:shd w:val="clear" w:color="auto" w:fill="FFFFFF"/>
        </w:rPr>
        <w:t xml:space="preserve">Liao, Y. C., Ottenbreit-Leftwich, A., </w:t>
      </w:r>
      <w:proofErr w:type="spellStart"/>
      <w:r w:rsidRPr="00C753E4">
        <w:rPr>
          <w:color w:val="222222"/>
          <w:shd w:val="clear" w:color="auto" w:fill="FFFFFF"/>
        </w:rPr>
        <w:t>Glazewski</w:t>
      </w:r>
      <w:proofErr w:type="spellEnd"/>
      <w:r w:rsidRPr="00C753E4">
        <w:rPr>
          <w:color w:val="222222"/>
          <w:shd w:val="clear" w:color="auto" w:fill="FFFFFF"/>
        </w:rPr>
        <w:t xml:space="preserve">, K., &amp; </w:t>
      </w:r>
      <w:proofErr w:type="spellStart"/>
      <w:r w:rsidRPr="00C753E4">
        <w:rPr>
          <w:color w:val="222222"/>
          <w:shd w:val="clear" w:color="auto" w:fill="FFFFFF"/>
        </w:rPr>
        <w:t>Karlin</w:t>
      </w:r>
      <w:proofErr w:type="spellEnd"/>
      <w:r w:rsidRPr="00C753E4">
        <w:rPr>
          <w:color w:val="222222"/>
          <w:shd w:val="clear" w:color="auto" w:fill="FFFFFF"/>
        </w:rPr>
        <w:t xml:space="preserve">, M. (2021). Coaching to support </w:t>
      </w:r>
    </w:p>
    <w:p w14:paraId="4407B208" w14:textId="5830380E" w:rsidR="00C7125D" w:rsidRPr="00C753E4" w:rsidRDefault="00C7125D" w:rsidP="00C753E4">
      <w:pPr>
        <w:pStyle w:val="NormalWeb"/>
        <w:spacing w:before="0" w:beforeAutospacing="0" w:after="0" w:afterAutospacing="0" w:line="480" w:lineRule="auto"/>
        <w:ind w:left="720"/>
      </w:pPr>
      <w:r w:rsidRPr="00C753E4">
        <w:rPr>
          <w:color w:val="222222"/>
          <w:shd w:val="clear" w:color="auto" w:fill="FFFFFF"/>
        </w:rPr>
        <w:t>teacher technology integration in elementary classrooms: A multiple case study. </w:t>
      </w:r>
      <w:r w:rsidRPr="00C753E4">
        <w:rPr>
          <w:i/>
          <w:iCs/>
          <w:color w:val="222222"/>
          <w:shd w:val="clear" w:color="auto" w:fill="FFFFFF"/>
        </w:rPr>
        <w:t>Teaching and Teacher Education</w:t>
      </w:r>
      <w:r w:rsidRPr="00C753E4">
        <w:rPr>
          <w:color w:val="222222"/>
          <w:shd w:val="clear" w:color="auto" w:fill="FFFFFF"/>
        </w:rPr>
        <w:t>, </w:t>
      </w:r>
      <w:r w:rsidRPr="00C753E4">
        <w:rPr>
          <w:i/>
          <w:iCs/>
          <w:color w:val="222222"/>
          <w:shd w:val="clear" w:color="auto" w:fill="FFFFFF"/>
        </w:rPr>
        <w:t>104</w:t>
      </w:r>
      <w:r w:rsidRPr="00C753E4">
        <w:rPr>
          <w:color w:val="222222"/>
          <w:shd w:val="clear" w:color="auto" w:fill="FFFFFF"/>
        </w:rPr>
        <w:t>, 103384.</w:t>
      </w:r>
    </w:p>
    <w:p w14:paraId="4FC57E8E" w14:textId="77777777" w:rsidR="00C7125D" w:rsidRPr="00C753E4" w:rsidRDefault="00C7125D" w:rsidP="00C753E4">
      <w:pPr>
        <w:pStyle w:val="NormalWeb"/>
        <w:spacing w:before="0" w:beforeAutospacing="0" w:after="0" w:afterAutospacing="0" w:line="480" w:lineRule="auto"/>
      </w:pPr>
      <w:r w:rsidRPr="00C753E4">
        <w:t xml:space="preserve">Mishra, P., &amp; Koehler, M. J. (2006). Technological pedagogical content knowledge: A </w:t>
      </w:r>
    </w:p>
    <w:p w14:paraId="43050199" w14:textId="384525BC" w:rsidR="00C7125D" w:rsidRPr="00C753E4" w:rsidRDefault="00C7125D" w:rsidP="00C753E4">
      <w:pPr>
        <w:pStyle w:val="NormalWeb"/>
        <w:spacing w:before="0" w:beforeAutospacing="0" w:after="0" w:afterAutospacing="0" w:line="480" w:lineRule="auto"/>
        <w:ind w:firstLine="720"/>
      </w:pPr>
      <w:r w:rsidRPr="00C753E4">
        <w:t xml:space="preserve">framework for teacher knowledge. </w:t>
      </w:r>
      <w:r w:rsidRPr="00C753E4">
        <w:rPr>
          <w:rStyle w:val="Emphasis"/>
          <w:rFonts w:eastAsiaTheme="majorEastAsia"/>
        </w:rPr>
        <w:t>Teachers College Record, 108</w:t>
      </w:r>
      <w:r w:rsidRPr="00C753E4">
        <w:t>(6), 1017–1054.</w:t>
      </w:r>
    </w:p>
    <w:p w14:paraId="4FD60698" w14:textId="77777777" w:rsidR="00C7125D" w:rsidRPr="00C753E4" w:rsidRDefault="00C7125D" w:rsidP="00C753E4">
      <w:pPr>
        <w:pStyle w:val="NormalWeb"/>
        <w:spacing w:before="0" w:beforeAutospacing="0" w:after="0" w:afterAutospacing="0" w:line="480" w:lineRule="auto"/>
        <w:rPr>
          <w:color w:val="222222"/>
          <w:shd w:val="clear" w:color="auto" w:fill="FFFFFF"/>
        </w:rPr>
      </w:pPr>
      <w:r w:rsidRPr="00C753E4">
        <w:rPr>
          <w:color w:val="222222"/>
          <w:shd w:val="clear" w:color="auto" w:fill="FFFFFF"/>
        </w:rPr>
        <w:t xml:space="preserve">Mónica de Jesús, C. P. (2023). Technology Integration in the Classroom: A literature </w:t>
      </w:r>
    </w:p>
    <w:p w14:paraId="018CF0E2" w14:textId="1B3B5FC7" w:rsidR="00C7125D" w:rsidRPr="00C753E4" w:rsidRDefault="00C7125D" w:rsidP="00C753E4">
      <w:pPr>
        <w:pStyle w:val="NormalWeb"/>
        <w:spacing w:before="0" w:beforeAutospacing="0" w:after="0" w:afterAutospacing="0" w:line="480" w:lineRule="auto"/>
        <w:ind w:firstLine="720"/>
        <w:rPr>
          <w:i/>
          <w:iCs/>
          <w:color w:val="222222"/>
          <w:shd w:val="clear" w:color="auto" w:fill="FFFFFF"/>
        </w:rPr>
      </w:pPr>
      <w:r w:rsidRPr="00C753E4">
        <w:rPr>
          <w:color w:val="222222"/>
          <w:shd w:val="clear" w:color="auto" w:fill="FFFFFF"/>
        </w:rPr>
        <w:t>review. </w:t>
      </w:r>
      <w:proofErr w:type="spellStart"/>
      <w:r w:rsidRPr="00C753E4">
        <w:rPr>
          <w:i/>
          <w:iCs/>
          <w:color w:val="222222"/>
          <w:shd w:val="clear" w:color="auto" w:fill="FFFFFF"/>
        </w:rPr>
        <w:t>Revista</w:t>
      </w:r>
      <w:proofErr w:type="spellEnd"/>
      <w:r w:rsidRPr="00C753E4">
        <w:rPr>
          <w:i/>
          <w:iCs/>
          <w:color w:val="222222"/>
          <w:shd w:val="clear" w:color="auto" w:fill="FFFFFF"/>
        </w:rPr>
        <w:t xml:space="preserve"> </w:t>
      </w:r>
      <w:proofErr w:type="spellStart"/>
      <w:r w:rsidRPr="00C753E4">
        <w:rPr>
          <w:i/>
          <w:iCs/>
          <w:color w:val="222222"/>
          <w:shd w:val="clear" w:color="auto" w:fill="FFFFFF"/>
        </w:rPr>
        <w:t>Espiga</w:t>
      </w:r>
      <w:proofErr w:type="spellEnd"/>
      <w:r w:rsidRPr="00C753E4">
        <w:rPr>
          <w:color w:val="222222"/>
          <w:shd w:val="clear" w:color="auto" w:fill="FFFFFF"/>
        </w:rPr>
        <w:t>, </w:t>
      </w:r>
      <w:r w:rsidRPr="00C753E4">
        <w:rPr>
          <w:i/>
          <w:iCs/>
          <w:color w:val="222222"/>
          <w:shd w:val="clear" w:color="auto" w:fill="FFFFFF"/>
        </w:rPr>
        <w:t>22</w:t>
      </w:r>
      <w:r w:rsidRPr="00C753E4">
        <w:rPr>
          <w:color w:val="222222"/>
          <w:shd w:val="clear" w:color="auto" w:fill="FFFFFF"/>
        </w:rPr>
        <w:t>(45), 20-38.</w:t>
      </w:r>
    </w:p>
    <w:p w14:paraId="321B1F8D" w14:textId="1EDD4D0F" w:rsidR="00C7125D" w:rsidRPr="00C753E4" w:rsidRDefault="00C7125D" w:rsidP="00C753E4">
      <w:pPr>
        <w:pStyle w:val="NormalWeb"/>
        <w:spacing w:before="0" w:beforeAutospacing="0" w:after="0" w:afterAutospacing="0" w:line="480" w:lineRule="auto"/>
      </w:pPr>
      <w:r w:rsidRPr="00C753E4">
        <w:t xml:space="preserve">OECD. (2023). </w:t>
      </w:r>
      <w:r w:rsidRPr="00C753E4">
        <w:rPr>
          <w:rStyle w:val="Emphasis"/>
          <w:rFonts w:eastAsiaTheme="majorEastAsia"/>
        </w:rPr>
        <w:t>Education at a glance 2023: OECD indicators.</w:t>
      </w:r>
      <w:r w:rsidRPr="00C753E4">
        <w:t xml:space="preserve"> OECD Publishing.</w:t>
      </w:r>
    </w:p>
    <w:p w14:paraId="0E1E358C" w14:textId="77777777" w:rsidR="00C7125D" w:rsidRPr="00C753E4" w:rsidRDefault="00C7125D" w:rsidP="00C753E4">
      <w:pPr>
        <w:pStyle w:val="NormalWeb"/>
        <w:spacing w:before="0" w:beforeAutospacing="0" w:after="0" w:afterAutospacing="0" w:line="480" w:lineRule="auto"/>
        <w:rPr>
          <w:color w:val="222222"/>
          <w:shd w:val="clear" w:color="auto" w:fill="FFFFFF"/>
        </w:rPr>
      </w:pPr>
      <w:proofErr w:type="spellStart"/>
      <w:r w:rsidRPr="00C753E4">
        <w:rPr>
          <w:color w:val="222222"/>
          <w:shd w:val="clear" w:color="auto" w:fill="FFFFFF"/>
        </w:rPr>
        <w:t>Rahmadı</w:t>
      </w:r>
      <w:proofErr w:type="spellEnd"/>
      <w:r w:rsidRPr="00C753E4">
        <w:rPr>
          <w:color w:val="222222"/>
          <w:shd w:val="clear" w:color="auto" w:fill="FFFFFF"/>
        </w:rPr>
        <w:t xml:space="preserve">, I. F. (2021). TEACHERS’TECHNOLOGY INTEGRATION AND DISTANCE </w:t>
      </w:r>
    </w:p>
    <w:p w14:paraId="10B48E6B" w14:textId="218533BA" w:rsidR="00C7125D" w:rsidRPr="00C753E4" w:rsidRDefault="00C7125D" w:rsidP="00C753E4">
      <w:pPr>
        <w:pStyle w:val="NormalWeb"/>
        <w:spacing w:before="0" w:beforeAutospacing="0" w:after="0" w:afterAutospacing="0" w:line="480" w:lineRule="auto"/>
        <w:ind w:left="720"/>
        <w:rPr>
          <w:color w:val="222222"/>
          <w:shd w:val="clear" w:color="auto" w:fill="FFFFFF"/>
        </w:rPr>
      </w:pPr>
      <w:r w:rsidRPr="00C753E4">
        <w:rPr>
          <w:color w:val="222222"/>
          <w:shd w:val="clear" w:color="auto" w:fill="FFFFFF"/>
        </w:rPr>
        <w:t>LEARNING ADOPTION AMIDST THE COVID-19 CRISIS: A REFLECTION FOR THE OPTIMISTIC FUTURE. </w:t>
      </w:r>
      <w:r w:rsidRPr="00C753E4">
        <w:rPr>
          <w:i/>
          <w:iCs/>
          <w:color w:val="222222"/>
          <w:shd w:val="clear" w:color="auto" w:fill="FFFFFF"/>
        </w:rPr>
        <w:t>Turkish Online Journal of Distance Education</w:t>
      </w:r>
      <w:r w:rsidRPr="00C753E4">
        <w:rPr>
          <w:color w:val="222222"/>
          <w:shd w:val="clear" w:color="auto" w:fill="FFFFFF"/>
        </w:rPr>
        <w:t>, </w:t>
      </w:r>
      <w:r w:rsidRPr="00C753E4">
        <w:rPr>
          <w:i/>
          <w:iCs/>
          <w:color w:val="222222"/>
          <w:shd w:val="clear" w:color="auto" w:fill="FFFFFF"/>
        </w:rPr>
        <w:t>22</w:t>
      </w:r>
      <w:r w:rsidRPr="00C753E4">
        <w:rPr>
          <w:color w:val="222222"/>
          <w:shd w:val="clear" w:color="auto" w:fill="FFFFFF"/>
        </w:rPr>
        <w:t>(2), 26-41.</w:t>
      </w:r>
    </w:p>
    <w:p w14:paraId="2AE188E8" w14:textId="77777777" w:rsidR="001D1E1F" w:rsidRPr="00C753E4" w:rsidRDefault="001D1E1F" w:rsidP="00C753E4">
      <w:pPr>
        <w:pStyle w:val="NormalWeb"/>
        <w:spacing w:before="0" w:beforeAutospacing="0" w:after="0" w:afterAutospacing="0" w:line="480" w:lineRule="auto"/>
      </w:pPr>
      <w:r w:rsidRPr="00C753E4">
        <w:t xml:space="preserve">Tiu, J., Groenewald, E., </w:t>
      </w:r>
      <w:proofErr w:type="spellStart"/>
      <w:r w:rsidRPr="00C753E4">
        <w:t>Kilag</w:t>
      </w:r>
      <w:proofErr w:type="spellEnd"/>
      <w:r w:rsidRPr="00C753E4">
        <w:t xml:space="preserve">, O. K., </w:t>
      </w:r>
      <w:proofErr w:type="spellStart"/>
      <w:r w:rsidRPr="00C753E4">
        <w:t>Balicoco</w:t>
      </w:r>
      <w:proofErr w:type="spellEnd"/>
      <w:r w:rsidRPr="00C753E4">
        <w:t xml:space="preserve">, R., </w:t>
      </w:r>
      <w:proofErr w:type="spellStart"/>
      <w:r w:rsidRPr="00C753E4">
        <w:t>Wenceslao</w:t>
      </w:r>
      <w:proofErr w:type="spellEnd"/>
      <w:r w:rsidRPr="00C753E4">
        <w:t xml:space="preserve">, S., &amp; </w:t>
      </w:r>
      <w:proofErr w:type="spellStart"/>
      <w:r w:rsidRPr="00C753E4">
        <w:t>Asentado</w:t>
      </w:r>
      <w:proofErr w:type="spellEnd"/>
      <w:r w:rsidRPr="00C753E4">
        <w:t xml:space="preserve">, D. (2023). </w:t>
      </w:r>
    </w:p>
    <w:p w14:paraId="0A7DF7A2" w14:textId="7895EE3D" w:rsidR="001D1E1F" w:rsidRPr="00C753E4" w:rsidRDefault="001D1E1F" w:rsidP="00C753E4">
      <w:pPr>
        <w:pStyle w:val="NormalWeb"/>
        <w:spacing w:before="0" w:beforeAutospacing="0" w:after="0" w:afterAutospacing="0" w:line="480" w:lineRule="auto"/>
        <w:ind w:left="720"/>
      </w:pPr>
      <w:r w:rsidRPr="00C753E4">
        <w:t>Enhancing oral proficiency: Effective strategies for teaching speaking skills in communication classrooms. </w:t>
      </w:r>
      <w:proofErr w:type="spellStart"/>
      <w:r w:rsidRPr="00C753E4">
        <w:rPr>
          <w:i/>
          <w:iCs/>
        </w:rPr>
        <w:t>Excellencia</w:t>
      </w:r>
      <w:proofErr w:type="spellEnd"/>
      <w:r w:rsidRPr="00C753E4">
        <w:rPr>
          <w:i/>
          <w:iCs/>
        </w:rPr>
        <w:t>: International Multi-disciplinary Journal of Education (2994-9521)</w:t>
      </w:r>
      <w:r w:rsidRPr="00C753E4">
        <w:t>, </w:t>
      </w:r>
      <w:r w:rsidRPr="00C753E4">
        <w:rPr>
          <w:i/>
          <w:iCs/>
        </w:rPr>
        <w:t>1</w:t>
      </w:r>
      <w:r w:rsidRPr="00C753E4">
        <w:t>(6), 343-354.</w:t>
      </w:r>
    </w:p>
    <w:p w14:paraId="5957216F" w14:textId="77777777" w:rsidR="001D1E1F" w:rsidRPr="00C753E4" w:rsidRDefault="001D1E1F" w:rsidP="00C753E4">
      <w:pPr>
        <w:pStyle w:val="NormalWeb"/>
        <w:spacing w:before="0" w:beforeAutospacing="0" w:after="0" w:afterAutospacing="0" w:line="480" w:lineRule="auto"/>
      </w:pPr>
      <w:proofErr w:type="spellStart"/>
      <w:r w:rsidRPr="00C753E4">
        <w:t>Tondeur</w:t>
      </w:r>
      <w:proofErr w:type="spellEnd"/>
      <w:r w:rsidRPr="00C753E4">
        <w:t xml:space="preserve">, J., </w:t>
      </w:r>
      <w:proofErr w:type="spellStart"/>
      <w:r w:rsidRPr="00C753E4">
        <w:t>Petko</w:t>
      </w:r>
      <w:proofErr w:type="spellEnd"/>
      <w:r w:rsidRPr="00C753E4">
        <w:t xml:space="preserve">, D., Christensen, R., </w:t>
      </w:r>
      <w:proofErr w:type="spellStart"/>
      <w:r w:rsidRPr="00C753E4">
        <w:t>Drossel</w:t>
      </w:r>
      <w:proofErr w:type="spellEnd"/>
      <w:r w:rsidRPr="00C753E4">
        <w:t>, K., Starkey, L., Knezek, G., &amp; Schmidt-</w:t>
      </w:r>
    </w:p>
    <w:p w14:paraId="2E3FC81D" w14:textId="56461316" w:rsidR="001D1E1F" w:rsidRPr="00C753E4" w:rsidRDefault="001D1E1F" w:rsidP="00C753E4">
      <w:pPr>
        <w:pStyle w:val="NormalWeb"/>
        <w:spacing w:before="0" w:beforeAutospacing="0" w:after="0" w:afterAutospacing="0" w:line="480" w:lineRule="auto"/>
        <w:ind w:left="720"/>
      </w:pPr>
      <w:r w:rsidRPr="00C753E4">
        <w:t>Crawford, D. A. (2021). Quality criteria for conceptual technology integration models in education: Bridging research and practice. </w:t>
      </w:r>
      <w:r w:rsidRPr="00C753E4">
        <w:rPr>
          <w:i/>
          <w:iCs/>
        </w:rPr>
        <w:t>Educational technology research and development</w:t>
      </w:r>
      <w:r w:rsidRPr="00C753E4">
        <w:t>, </w:t>
      </w:r>
      <w:r w:rsidRPr="00C753E4">
        <w:rPr>
          <w:i/>
          <w:iCs/>
        </w:rPr>
        <w:t>69</w:t>
      </w:r>
      <w:r w:rsidRPr="00C753E4">
        <w:t>(4), 2187-2208.</w:t>
      </w:r>
    </w:p>
    <w:p w14:paraId="29A64B69" w14:textId="77777777" w:rsidR="001D1E1F" w:rsidRPr="00C753E4" w:rsidRDefault="001D1E1F" w:rsidP="00C753E4">
      <w:pPr>
        <w:pStyle w:val="NormalWeb"/>
        <w:spacing w:before="0" w:beforeAutospacing="0" w:after="0" w:afterAutospacing="0" w:line="480" w:lineRule="auto"/>
      </w:pPr>
      <w:r w:rsidRPr="00C753E4">
        <w:lastRenderedPageBreak/>
        <w:t xml:space="preserve">Vahedi, Z., </w:t>
      </w:r>
      <w:proofErr w:type="spellStart"/>
      <w:r w:rsidRPr="00C753E4">
        <w:t>Zannella</w:t>
      </w:r>
      <w:proofErr w:type="spellEnd"/>
      <w:r w:rsidRPr="00C753E4">
        <w:t xml:space="preserve">, L., &amp; Want, S. C. (2021). Students’ use of information and communication </w:t>
      </w:r>
    </w:p>
    <w:p w14:paraId="6077021F" w14:textId="226C23CE" w:rsidR="001D1E1F" w:rsidRPr="00C753E4" w:rsidRDefault="001D1E1F" w:rsidP="00C753E4">
      <w:pPr>
        <w:pStyle w:val="NormalWeb"/>
        <w:spacing w:before="0" w:beforeAutospacing="0" w:after="0" w:afterAutospacing="0" w:line="480" w:lineRule="auto"/>
        <w:ind w:left="720"/>
      </w:pPr>
      <w:r w:rsidRPr="00C753E4">
        <w:t>technologies in the classroom: Uses, restriction, and integration. </w:t>
      </w:r>
      <w:r w:rsidRPr="00C753E4">
        <w:rPr>
          <w:i/>
          <w:iCs/>
        </w:rPr>
        <w:t>Active Learning in Higher Education</w:t>
      </w:r>
      <w:r w:rsidRPr="00C753E4">
        <w:t>, </w:t>
      </w:r>
      <w:r w:rsidRPr="00C753E4">
        <w:rPr>
          <w:i/>
          <w:iCs/>
        </w:rPr>
        <w:t>22</w:t>
      </w:r>
      <w:r w:rsidRPr="00C753E4">
        <w:t>(3), 215-228.</w:t>
      </w:r>
    </w:p>
    <w:p w14:paraId="15BE1555" w14:textId="77777777" w:rsidR="00C7125D" w:rsidRPr="00C753E4" w:rsidRDefault="00C7125D" w:rsidP="00C753E4">
      <w:pPr>
        <w:pStyle w:val="NormalWeb"/>
        <w:spacing w:before="0" w:beforeAutospacing="0" w:after="0" w:afterAutospacing="0" w:line="480" w:lineRule="auto"/>
      </w:pPr>
      <w:r w:rsidRPr="00C753E4">
        <w:t xml:space="preserve">Vygotsky, L. S. (1978). </w:t>
      </w:r>
      <w:r w:rsidRPr="00C753E4">
        <w:rPr>
          <w:rStyle w:val="Emphasis"/>
          <w:rFonts w:eastAsiaTheme="majorEastAsia"/>
        </w:rPr>
        <w:t>Mind in society: The development of higher psychological processes.</w:t>
      </w:r>
      <w:r w:rsidRPr="00C753E4">
        <w:t xml:space="preserve"> </w:t>
      </w:r>
    </w:p>
    <w:p w14:paraId="55963D50" w14:textId="6E177A5C" w:rsidR="00C7125D" w:rsidRPr="00C753E4" w:rsidRDefault="00C7125D" w:rsidP="00C753E4">
      <w:pPr>
        <w:pStyle w:val="NormalWeb"/>
        <w:spacing w:before="0" w:beforeAutospacing="0" w:after="0" w:afterAutospacing="0" w:line="480" w:lineRule="auto"/>
        <w:ind w:firstLine="720"/>
      </w:pPr>
      <w:r w:rsidRPr="00C753E4">
        <w:t>Harvard University Press.</w:t>
      </w:r>
    </w:p>
    <w:p w14:paraId="7135A10B" w14:textId="77777777" w:rsidR="001D1E1F" w:rsidRPr="00C753E4" w:rsidRDefault="001D1E1F" w:rsidP="00C753E4">
      <w:pPr>
        <w:pStyle w:val="NormalWeb"/>
        <w:spacing w:before="0" w:beforeAutospacing="0" w:after="0" w:afterAutospacing="0" w:line="480" w:lineRule="auto"/>
        <w:ind w:firstLine="720"/>
      </w:pPr>
    </w:p>
    <w:p w14:paraId="755436D3" w14:textId="77777777" w:rsidR="00C7125D" w:rsidRPr="00C753E4" w:rsidRDefault="00C7125D" w:rsidP="00C753E4">
      <w:pPr>
        <w:spacing w:after="0" w:line="480" w:lineRule="auto"/>
        <w:rPr>
          <w:rFonts w:ascii="Times New Roman" w:hAnsi="Times New Roman" w:cs="Times New Roman"/>
        </w:rPr>
      </w:pPr>
    </w:p>
    <w:p w14:paraId="787CC2D5" w14:textId="77777777" w:rsidR="00F33C97" w:rsidRPr="00C753E4" w:rsidRDefault="00F33C97" w:rsidP="00C753E4">
      <w:pPr>
        <w:spacing w:after="0" w:line="480" w:lineRule="auto"/>
        <w:rPr>
          <w:rFonts w:ascii="Times New Roman" w:hAnsi="Times New Roman" w:cs="Times New Roman"/>
        </w:rPr>
      </w:pPr>
    </w:p>
    <w:p w14:paraId="654B4C67" w14:textId="77777777" w:rsidR="00F33C97" w:rsidRPr="00C753E4" w:rsidRDefault="00F33C97" w:rsidP="00C753E4">
      <w:pPr>
        <w:spacing w:after="0" w:line="480" w:lineRule="auto"/>
        <w:rPr>
          <w:rFonts w:ascii="Times New Roman" w:hAnsi="Times New Roman" w:cs="Times New Roman"/>
        </w:rPr>
      </w:pPr>
    </w:p>
    <w:p w14:paraId="29BD3DB8" w14:textId="77777777" w:rsidR="00DA17D6" w:rsidRPr="00C753E4" w:rsidRDefault="00DA17D6" w:rsidP="00C753E4">
      <w:pPr>
        <w:spacing w:after="0" w:line="480" w:lineRule="auto"/>
        <w:rPr>
          <w:rFonts w:ascii="Times New Roman" w:hAnsi="Times New Roman" w:cs="Times New Roman"/>
        </w:rPr>
      </w:pPr>
    </w:p>
    <w:p w14:paraId="14773284" w14:textId="77777777" w:rsidR="00DA17D6" w:rsidRPr="00C753E4" w:rsidRDefault="00DA17D6" w:rsidP="00C753E4">
      <w:pPr>
        <w:spacing w:after="0" w:line="480" w:lineRule="auto"/>
        <w:rPr>
          <w:rFonts w:ascii="Times New Roman" w:hAnsi="Times New Roman" w:cs="Times New Roman"/>
        </w:rPr>
      </w:pPr>
    </w:p>
    <w:p w14:paraId="737DDA49" w14:textId="77777777" w:rsidR="00DA17D6" w:rsidRPr="00C753E4" w:rsidRDefault="00DA17D6" w:rsidP="00C753E4">
      <w:pPr>
        <w:spacing w:after="0" w:line="480" w:lineRule="auto"/>
        <w:ind w:firstLine="720"/>
        <w:rPr>
          <w:rFonts w:ascii="Times New Roman" w:hAnsi="Times New Roman" w:cs="Times New Roman"/>
        </w:rPr>
      </w:pPr>
    </w:p>
    <w:p w14:paraId="75D43596" w14:textId="77777777" w:rsidR="002D6293" w:rsidRPr="00C753E4" w:rsidRDefault="002D6293" w:rsidP="00C753E4">
      <w:pPr>
        <w:spacing w:after="0" w:line="480" w:lineRule="auto"/>
        <w:ind w:firstLine="720"/>
        <w:rPr>
          <w:rFonts w:ascii="Times New Roman" w:hAnsi="Times New Roman" w:cs="Times New Roman"/>
        </w:rPr>
      </w:pPr>
    </w:p>
    <w:sectPr w:rsidR="002D6293" w:rsidRPr="00C75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2323"/>
    <w:multiLevelType w:val="hybridMultilevel"/>
    <w:tmpl w:val="697C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47239"/>
    <w:multiLevelType w:val="hybridMultilevel"/>
    <w:tmpl w:val="8D22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991916">
    <w:abstractNumId w:val="1"/>
  </w:num>
  <w:num w:numId="2" w16cid:durableId="210299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E1"/>
    <w:rsid w:val="00071BC6"/>
    <w:rsid w:val="001D1E1F"/>
    <w:rsid w:val="001D3738"/>
    <w:rsid w:val="002D6293"/>
    <w:rsid w:val="00523313"/>
    <w:rsid w:val="00533A39"/>
    <w:rsid w:val="0069602F"/>
    <w:rsid w:val="006D13B2"/>
    <w:rsid w:val="007314DA"/>
    <w:rsid w:val="008A1CE6"/>
    <w:rsid w:val="00961E22"/>
    <w:rsid w:val="009B6ED9"/>
    <w:rsid w:val="00AE7893"/>
    <w:rsid w:val="00C7125D"/>
    <w:rsid w:val="00C753E4"/>
    <w:rsid w:val="00CF2983"/>
    <w:rsid w:val="00DA17D6"/>
    <w:rsid w:val="00DA4A43"/>
    <w:rsid w:val="00DF1871"/>
    <w:rsid w:val="00E334F9"/>
    <w:rsid w:val="00E678E1"/>
    <w:rsid w:val="00ED6CA4"/>
    <w:rsid w:val="00F33C97"/>
    <w:rsid w:val="00FB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3C8C"/>
  <w15:chartTrackingRefBased/>
  <w15:docId w15:val="{B38084A6-C782-4B57-BF0B-56DDB498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8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8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8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8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8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8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8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8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8E1"/>
    <w:rPr>
      <w:rFonts w:eastAsiaTheme="majorEastAsia" w:cstheme="majorBidi"/>
      <w:color w:val="272727" w:themeColor="text1" w:themeTint="D8"/>
    </w:rPr>
  </w:style>
  <w:style w:type="paragraph" w:styleId="Title">
    <w:name w:val="Title"/>
    <w:basedOn w:val="Normal"/>
    <w:next w:val="Normal"/>
    <w:link w:val="TitleChar"/>
    <w:uiPriority w:val="10"/>
    <w:qFormat/>
    <w:rsid w:val="00E67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8E1"/>
    <w:pPr>
      <w:spacing w:before="160"/>
      <w:jc w:val="center"/>
    </w:pPr>
    <w:rPr>
      <w:i/>
      <w:iCs/>
      <w:color w:val="404040" w:themeColor="text1" w:themeTint="BF"/>
    </w:rPr>
  </w:style>
  <w:style w:type="character" w:customStyle="1" w:styleId="QuoteChar">
    <w:name w:val="Quote Char"/>
    <w:basedOn w:val="DefaultParagraphFont"/>
    <w:link w:val="Quote"/>
    <w:uiPriority w:val="29"/>
    <w:rsid w:val="00E678E1"/>
    <w:rPr>
      <w:i/>
      <w:iCs/>
      <w:color w:val="404040" w:themeColor="text1" w:themeTint="BF"/>
    </w:rPr>
  </w:style>
  <w:style w:type="paragraph" w:styleId="ListParagraph">
    <w:name w:val="List Paragraph"/>
    <w:basedOn w:val="Normal"/>
    <w:uiPriority w:val="34"/>
    <w:qFormat/>
    <w:rsid w:val="00E678E1"/>
    <w:pPr>
      <w:ind w:left="720"/>
      <w:contextualSpacing/>
    </w:pPr>
  </w:style>
  <w:style w:type="character" w:styleId="IntenseEmphasis">
    <w:name w:val="Intense Emphasis"/>
    <w:basedOn w:val="DefaultParagraphFont"/>
    <w:uiPriority w:val="21"/>
    <w:qFormat/>
    <w:rsid w:val="00E678E1"/>
    <w:rPr>
      <w:i/>
      <w:iCs/>
      <w:color w:val="2F5496" w:themeColor="accent1" w:themeShade="BF"/>
    </w:rPr>
  </w:style>
  <w:style w:type="paragraph" w:styleId="IntenseQuote">
    <w:name w:val="Intense Quote"/>
    <w:basedOn w:val="Normal"/>
    <w:next w:val="Normal"/>
    <w:link w:val="IntenseQuoteChar"/>
    <w:uiPriority w:val="30"/>
    <w:qFormat/>
    <w:rsid w:val="00E67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8E1"/>
    <w:rPr>
      <w:i/>
      <w:iCs/>
      <w:color w:val="2F5496" w:themeColor="accent1" w:themeShade="BF"/>
    </w:rPr>
  </w:style>
  <w:style w:type="character" w:styleId="IntenseReference">
    <w:name w:val="Intense Reference"/>
    <w:basedOn w:val="DefaultParagraphFont"/>
    <w:uiPriority w:val="32"/>
    <w:qFormat/>
    <w:rsid w:val="00E678E1"/>
    <w:rPr>
      <w:b/>
      <w:bCs/>
      <w:smallCaps/>
      <w:color w:val="2F5496" w:themeColor="accent1" w:themeShade="BF"/>
      <w:spacing w:val="5"/>
    </w:rPr>
  </w:style>
  <w:style w:type="paragraph" w:styleId="NormalWeb">
    <w:name w:val="Normal (Web)"/>
    <w:basedOn w:val="Normal"/>
    <w:uiPriority w:val="99"/>
    <w:semiHidden/>
    <w:unhideWhenUsed/>
    <w:rsid w:val="00C712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71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20</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febin jose</dc:creator>
  <cp:keywords/>
  <dc:description/>
  <cp:lastModifiedBy>nasedutech@gmail.com</cp:lastModifiedBy>
  <cp:revision>6</cp:revision>
  <dcterms:created xsi:type="dcterms:W3CDTF">2025-10-30T14:04:00Z</dcterms:created>
  <dcterms:modified xsi:type="dcterms:W3CDTF">2026-02-13T16:41:00Z</dcterms:modified>
</cp:coreProperties>
</file>